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811" w:rsidRDefault="000022EB">
      <w:pPr>
        <w:spacing w:line="240" w:lineRule="exact"/>
        <w:ind w:right="-31"/>
        <w:jc w:val="center"/>
        <w:outlineLvl w:val="0"/>
        <w:rPr>
          <w:bCs/>
          <w:color w:val="000000"/>
          <w:sz w:val="28"/>
          <w:szCs w:val="28"/>
          <w:highlight w:val="white"/>
        </w:rPr>
      </w:pPr>
      <w:bookmarkStart w:id="0" w:name="_GoBack"/>
      <w:bookmarkEnd w:id="0"/>
      <w:r>
        <w:rPr>
          <w:bCs/>
          <w:color w:val="000000"/>
          <w:sz w:val="28"/>
          <w:szCs w:val="28"/>
          <w:highlight w:val="white"/>
        </w:rPr>
        <w:t xml:space="preserve">СРАВНИТЕЛЬНАЯ ТАБЛИЦА </w:t>
      </w:r>
    </w:p>
    <w:p w:rsidR="00B81811" w:rsidRDefault="00B81811">
      <w:pPr>
        <w:spacing w:line="240" w:lineRule="exact"/>
        <w:jc w:val="center"/>
        <w:rPr>
          <w:bCs/>
          <w:color w:val="000000"/>
          <w:sz w:val="28"/>
          <w:szCs w:val="28"/>
          <w:highlight w:val="white"/>
        </w:rPr>
      </w:pPr>
    </w:p>
    <w:p w:rsidR="00B81811" w:rsidRDefault="000022EB">
      <w:pPr>
        <w:spacing w:line="240" w:lineRule="exact"/>
        <w:jc w:val="center"/>
        <w:rPr>
          <w:bCs/>
          <w:color w:val="000000"/>
          <w:sz w:val="28"/>
          <w:szCs w:val="28"/>
          <w:highlight w:val="white"/>
        </w:rPr>
      </w:pPr>
      <w:r>
        <w:rPr>
          <w:color w:val="000000"/>
          <w:sz w:val="28"/>
          <w:szCs w:val="28"/>
          <w:highlight w:val="white"/>
        </w:rPr>
        <w:t>к проекту закона Ставропольского края "</w:t>
      </w:r>
      <w:r>
        <w:rPr>
          <w:bCs/>
          <w:color w:val="000000"/>
          <w:sz w:val="28"/>
          <w:szCs w:val="28"/>
          <w:highlight w:val="white"/>
        </w:rPr>
        <w:t>О внесении изменений в Закон Ставропольского края</w:t>
      </w:r>
    </w:p>
    <w:p w:rsidR="00B81811" w:rsidRDefault="000022EB">
      <w:pPr>
        <w:spacing w:line="240" w:lineRule="exact"/>
        <w:jc w:val="center"/>
        <w:rPr>
          <w:color w:val="000000"/>
          <w:sz w:val="28"/>
          <w:szCs w:val="28"/>
          <w:highlight w:val="white"/>
        </w:rPr>
      </w:pPr>
      <w:r>
        <w:rPr>
          <w:color w:val="000000"/>
          <w:sz w:val="28"/>
          <w:szCs w:val="28"/>
          <w:highlight w:val="white"/>
        </w:rPr>
        <w:t>"О бюджете Ставропольского края на 2024 год и плановый период 2025 и 2026 годов"</w:t>
      </w:r>
    </w:p>
    <w:p w:rsidR="00B81811" w:rsidRDefault="00B81811">
      <w:pPr>
        <w:spacing w:line="240" w:lineRule="exact"/>
        <w:jc w:val="center"/>
        <w:rPr>
          <w:color w:val="000000"/>
          <w:sz w:val="28"/>
          <w:szCs w:val="28"/>
          <w:highlight w:val="white"/>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176"/>
        <w:gridCol w:w="7209"/>
        <w:gridCol w:w="6641"/>
      </w:tblGrid>
      <w:tr w:rsidR="00B81811">
        <w:tc>
          <w:tcPr>
            <w:tcW w:w="675" w:type="dxa"/>
            <w:vAlign w:val="center"/>
          </w:tcPr>
          <w:p w:rsidR="00B81811" w:rsidRDefault="000022EB">
            <w:pPr>
              <w:ind w:left="-142" w:right="-86"/>
              <w:jc w:val="center"/>
              <w:rPr>
                <w:sz w:val="28"/>
                <w:szCs w:val="28"/>
                <w:highlight w:val="white"/>
              </w:rPr>
            </w:pPr>
            <w:r>
              <w:rPr>
                <w:sz w:val="28"/>
                <w:szCs w:val="28"/>
                <w:highlight w:val="white"/>
              </w:rPr>
              <w:t>№</w:t>
            </w:r>
          </w:p>
          <w:p w:rsidR="00B81811" w:rsidRDefault="000022EB">
            <w:pPr>
              <w:ind w:left="-142" w:right="-86"/>
              <w:jc w:val="center"/>
              <w:rPr>
                <w:sz w:val="28"/>
                <w:szCs w:val="28"/>
                <w:highlight w:val="white"/>
              </w:rPr>
            </w:pPr>
            <w:r>
              <w:rPr>
                <w:sz w:val="28"/>
                <w:szCs w:val="28"/>
                <w:highlight w:val="white"/>
              </w:rPr>
              <w:t>п/п</w:t>
            </w:r>
          </w:p>
        </w:tc>
        <w:tc>
          <w:tcPr>
            <w:tcW w:w="1176" w:type="dxa"/>
            <w:vAlign w:val="center"/>
          </w:tcPr>
          <w:p w:rsidR="00B81811" w:rsidRDefault="000022EB">
            <w:pPr>
              <w:ind w:left="-130" w:right="-44"/>
              <w:jc w:val="center"/>
              <w:rPr>
                <w:sz w:val="28"/>
                <w:szCs w:val="28"/>
                <w:highlight w:val="white"/>
              </w:rPr>
            </w:pPr>
            <w:r>
              <w:rPr>
                <w:sz w:val="28"/>
                <w:szCs w:val="28"/>
                <w:highlight w:val="white"/>
              </w:rPr>
              <w:t>Статья, часть,</w:t>
            </w:r>
          </w:p>
          <w:p w:rsidR="00B81811" w:rsidRDefault="000022EB">
            <w:pPr>
              <w:ind w:left="-130" w:right="-44"/>
              <w:jc w:val="center"/>
              <w:rPr>
                <w:sz w:val="28"/>
                <w:szCs w:val="28"/>
                <w:highlight w:val="white"/>
              </w:rPr>
            </w:pPr>
            <w:r>
              <w:rPr>
                <w:sz w:val="28"/>
                <w:szCs w:val="28"/>
                <w:highlight w:val="white"/>
              </w:rPr>
              <w:t>абзац</w:t>
            </w:r>
          </w:p>
        </w:tc>
        <w:tc>
          <w:tcPr>
            <w:tcW w:w="7209" w:type="dxa"/>
            <w:vAlign w:val="center"/>
          </w:tcPr>
          <w:p w:rsidR="00B81811" w:rsidRDefault="000022EB">
            <w:pPr>
              <w:jc w:val="center"/>
              <w:rPr>
                <w:sz w:val="28"/>
                <w:szCs w:val="28"/>
                <w:highlight w:val="white"/>
              </w:rPr>
            </w:pPr>
            <w:r>
              <w:rPr>
                <w:sz w:val="28"/>
                <w:szCs w:val="28"/>
                <w:highlight w:val="white"/>
              </w:rPr>
              <w:t>Действующая редакция положений Закона</w:t>
            </w:r>
          </w:p>
          <w:p w:rsidR="00B81811" w:rsidRDefault="000022EB">
            <w:pPr>
              <w:jc w:val="center"/>
              <w:rPr>
                <w:sz w:val="28"/>
                <w:szCs w:val="28"/>
                <w:highlight w:val="white"/>
              </w:rPr>
            </w:pPr>
            <w:r>
              <w:rPr>
                <w:sz w:val="28"/>
                <w:szCs w:val="28"/>
                <w:highlight w:val="white"/>
              </w:rPr>
              <w:t>Ставропольского края "О бюджете Ставропольского края на 2024 год и плановый период 2025 и 2026 годов"</w:t>
            </w:r>
          </w:p>
        </w:tc>
        <w:tc>
          <w:tcPr>
            <w:tcW w:w="6641" w:type="dxa"/>
            <w:vAlign w:val="center"/>
          </w:tcPr>
          <w:p w:rsidR="00B81811" w:rsidRDefault="000022EB">
            <w:pPr>
              <w:jc w:val="center"/>
              <w:rPr>
                <w:sz w:val="28"/>
                <w:szCs w:val="28"/>
                <w:highlight w:val="white"/>
              </w:rPr>
            </w:pPr>
            <w:r>
              <w:rPr>
                <w:sz w:val="28"/>
                <w:szCs w:val="28"/>
                <w:highlight w:val="white"/>
              </w:rPr>
              <w:t xml:space="preserve">Положения Закона Ставропольского края </w:t>
            </w:r>
          </w:p>
          <w:p w:rsidR="00B81811" w:rsidRDefault="000022EB">
            <w:pPr>
              <w:jc w:val="center"/>
              <w:rPr>
                <w:sz w:val="28"/>
                <w:szCs w:val="28"/>
                <w:highlight w:val="white"/>
              </w:rPr>
            </w:pPr>
            <w:r>
              <w:rPr>
                <w:sz w:val="28"/>
                <w:szCs w:val="28"/>
                <w:highlight w:val="white"/>
              </w:rPr>
              <w:t xml:space="preserve">"О бюджете Ставропольского края на 2024 год </w:t>
            </w:r>
          </w:p>
          <w:p w:rsidR="00B81811" w:rsidRDefault="000022EB" w:rsidP="0065438D">
            <w:pPr>
              <w:jc w:val="center"/>
              <w:rPr>
                <w:sz w:val="28"/>
                <w:szCs w:val="28"/>
                <w:highlight w:val="white"/>
              </w:rPr>
            </w:pPr>
            <w:r>
              <w:rPr>
                <w:sz w:val="28"/>
                <w:szCs w:val="28"/>
                <w:highlight w:val="white"/>
              </w:rPr>
              <w:t xml:space="preserve">и плановый период 2025 и 2026 годов" </w:t>
            </w:r>
            <w:r w:rsidR="0065438D">
              <w:rPr>
                <w:sz w:val="28"/>
                <w:szCs w:val="28"/>
                <w:highlight w:val="white"/>
              </w:rPr>
              <w:br/>
            </w:r>
            <w:r>
              <w:rPr>
                <w:sz w:val="28"/>
                <w:szCs w:val="28"/>
                <w:highlight w:val="white"/>
              </w:rPr>
              <w:t>с учетом изменений</w:t>
            </w:r>
          </w:p>
        </w:tc>
      </w:tr>
      <w:tr w:rsidR="00B81811">
        <w:tc>
          <w:tcPr>
            <w:tcW w:w="675" w:type="dxa"/>
          </w:tcPr>
          <w:p w:rsidR="00B81811" w:rsidRDefault="000022EB">
            <w:pPr>
              <w:ind w:left="-142" w:right="-86"/>
              <w:jc w:val="center"/>
              <w:rPr>
                <w:sz w:val="28"/>
                <w:szCs w:val="28"/>
                <w:highlight w:val="white"/>
              </w:rPr>
            </w:pPr>
            <w:r>
              <w:rPr>
                <w:sz w:val="28"/>
                <w:szCs w:val="28"/>
                <w:highlight w:val="white"/>
              </w:rPr>
              <w:t>1</w:t>
            </w:r>
          </w:p>
        </w:tc>
        <w:tc>
          <w:tcPr>
            <w:tcW w:w="1176" w:type="dxa"/>
          </w:tcPr>
          <w:p w:rsidR="00B81811" w:rsidRDefault="000022EB">
            <w:pPr>
              <w:ind w:left="-130" w:right="-44"/>
              <w:jc w:val="center"/>
              <w:rPr>
                <w:sz w:val="28"/>
                <w:szCs w:val="28"/>
                <w:highlight w:val="white"/>
              </w:rPr>
            </w:pPr>
            <w:r>
              <w:rPr>
                <w:sz w:val="28"/>
                <w:szCs w:val="28"/>
                <w:highlight w:val="white"/>
              </w:rPr>
              <w:t>2</w:t>
            </w:r>
          </w:p>
        </w:tc>
        <w:tc>
          <w:tcPr>
            <w:tcW w:w="7209" w:type="dxa"/>
          </w:tcPr>
          <w:p w:rsidR="00B81811" w:rsidRDefault="000022EB">
            <w:pPr>
              <w:pStyle w:val="ConsPlusNormal"/>
              <w:ind w:firstLine="540"/>
              <w:jc w:val="center"/>
              <w:rPr>
                <w:highlight w:val="white"/>
              </w:rPr>
            </w:pPr>
            <w:r>
              <w:rPr>
                <w:highlight w:val="white"/>
              </w:rPr>
              <w:t>3</w:t>
            </w:r>
          </w:p>
        </w:tc>
        <w:tc>
          <w:tcPr>
            <w:tcW w:w="6641" w:type="dxa"/>
          </w:tcPr>
          <w:p w:rsidR="00B81811" w:rsidRDefault="000022EB">
            <w:pPr>
              <w:pStyle w:val="ConsPlusNormal"/>
              <w:ind w:firstLine="540"/>
              <w:jc w:val="center"/>
              <w:rPr>
                <w:highlight w:val="white"/>
              </w:rPr>
            </w:pPr>
            <w:r>
              <w:rPr>
                <w:highlight w:val="white"/>
              </w:rPr>
              <w:t>4</w:t>
            </w:r>
          </w:p>
        </w:tc>
      </w:tr>
      <w:tr w:rsidR="00B81811">
        <w:tc>
          <w:tcPr>
            <w:tcW w:w="675" w:type="dxa"/>
          </w:tcPr>
          <w:p w:rsidR="00B81811" w:rsidRDefault="000022EB" w:rsidP="0065438D">
            <w:pPr>
              <w:jc w:val="center"/>
              <w:rPr>
                <w:sz w:val="28"/>
                <w:szCs w:val="28"/>
                <w:highlight w:val="white"/>
              </w:rPr>
            </w:pPr>
            <w:r>
              <w:rPr>
                <w:sz w:val="28"/>
                <w:szCs w:val="28"/>
                <w:highlight w:val="white"/>
              </w:rPr>
              <w:t>1.</w:t>
            </w:r>
          </w:p>
        </w:tc>
        <w:tc>
          <w:tcPr>
            <w:tcW w:w="1176" w:type="dxa"/>
          </w:tcPr>
          <w:p w:rsidR="00B81811" w:rsidRDefault="000022EB">
            <w:pPr>
              <w:ind w:left="-142" w:right="-86"/>
              <w:jc w:val="center"/>
              <w:rPr>
                <w:sz w:val="28"/>
                <w:szCs w:val="28"/>
                <w:highlight w:val="white"/>
              </w:rPr>
            </w:pPr>
            <w:r>
              <w:rPr>
                <w:sz w:val="28"/>
                <w:szCs w:val="28"/>
                <w:highlight w:val="white"/>
              </w:rPr>
              <w:t>Статья 1 часть 1</w:t>
            </w:r>
          </w:p>
          <w:p w:rsidR="00B81811" w:rsidRDefault="000022EB">
            <w:pPr>
              <w:ind w:left="-142" w:right="-86"/>
              <w:jc w:val="center"/>
              <w:rPr>
                <w:sz w:val="28"/>
                <w:szCs w:val="28"/>
                <w:highlight w:val="white"/>
              </w:rPr>
            </w:pPr>
            <w:r>
              <w:rPr>
                <w:sz w:val="28"/>
                <w:szCs w:val="28"/>
                <w:highlight w:val="white"/>
              </w:rPr>
              <w:t>пункт 1</w:t>
            </w:r>
          </w:p>
        </w:tc>
        <w:tc>
          <w:tcPr>
            <w:tcW w:w="7209"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1) общий объем доходов краевого бюджета </w:t>
            </w:r>
            <w:r w:rsidR="0065438D">
              <w:rPr>
                <w:color w:val="000000"/>
                <w:sz w:val="28"/>
                <w:szCs w:val="28"/>
                <w:highlight w:val="white"/>
              </w:rPr>
              <w:br/>
            </w:r>
            <w:r>
              <w:rPr>
                <w:color w:val="000000"/>
                <w:sz w:val="28"/>
                <w:szCs w:val="28"/>
                <w:highlight w:val="white"/>
              </w:rPr>
              <w:t>на 2024 год в сумме 176</w:t>
            </w:r>
            <w:r w:rsidR="0065438D">
              <w:rPr>
                <w:color w:val="000000"/>
                <w:sz w:val="28"/>
                <w:szCs w:val="28"/>
                <w:highlight w:val="white"/>
              </w:rPr>
              <w:t> </w:t>
            </w:r>
            <w:r>
              <w:rPr>
                <w:color w:val="000000"/>
                <w:sz w:val="28"/>
                <w:szCs w:val="28"/>
                <w:highlight w:val="white"/>
              </w:rPr>
              <w:t>386</w:t>
            </w:r>
            <w:r w:rsidR="0065438D">
              <w:rPr>
                <w:color w:val="000000"/>
                <w:sz w:val="28"/>
                <w:szCs w:val="28"/>
                <w:highlight w:val="white"/>
              </w:rPr>
              <w:t> </w:t>
            </w:r>
            <w:r>
              <w:rPr>
                <w:color w:val="000000"/>
                <w:sz w:val="28"/>
                <w:szCs w:val="28"/>
                <w:highlight w:val="white"/>
              </w:rPr>
              <w:t xml:space="preserve">033,06 тыс. рублей, </w:t>
            </w:r>
            <w:r w:rsidR="0065438D">
              <w:rPr>
                <w:color w:val="000000"/>
                <w:sz w:val="28"/>
                <w:szCs w:val="28"/>
                <w:highlight w:val="white"/>
              </w:rPr>
              <w:br/>
            </w:r>
            <w:r>
              <w:rPr>
                <w:color w:val="000000"/>
                <w:sz w:val="28"/>
                <w:szCs w:val="28"/>
                <w:highlight w:val="white"/>
              </w:rPr>
              <w:t>на 2025 год в сумме 164</w:t>
            </w:r>
            <w:r w:rsidR="0065438D">
              <w:rPr>
                <w:color w:val="000000"/>
                <w:sz w:val="28"/>
                <w:szCs w:val="28"/>
                <w:highlight w:val="white"/>
              </w:rPr>
              <w:t> </w:t>
            </w:r>
            <w:r>
              <w:rPr>
                <w:color w:val="000000"/>
                <w:sz w:val="28"/>
                <w:szCs w:val="28"/>
                <w:highlight w:val="white"/>
              </w:rPr>
              <w:t>632</w:t>
            </w:r>
            <w:r w:rsidR="0065438D">
              <w:rPr>
                <w:color w:val="000000"/>
                <w:sz w:val="28"/>
                <w:szCs w:val="28"/>
                <w:highlight w:val="white"/>
              </w:rPr>
              <w:t> </w:t>
            </w:r>
            <w:r>
              <w:rPr>
                <w:color w:val="000000"/>
                <w:sz w:val="28"/>
                <w:szCs w:val="28"/>
                <w:highlight w:val="white"/>
              </w:rPr>
              <w:t xml:space="preserve">482,49 тыс. рублей и </w:t>
            </w:r>
            <w:r w:rsidR="0065438D">
              <w:rPr>
                <w:color w:val="000000"/>
                <w:sz w:val="28"/>
                <w:szCs w:val="28"/>
                <w:highlight w:val="white"/>
              </w:rPr>
              <w:br/>
            </w:r>
            <w:r>
              <w:rPr>
                <w:color w:val="000000"/>
                <w:sz w:val="28"/>
                <w:szCs w:val="28"/>
                <w:highlight w:val="white"/>
              </w:rPr>
              <w:t>на 2026 год в сумме 169</w:t>
            </w:r>
            <w:r w:rsidR="0065438D">
              <w:rPr>
                <w:color w:val="000000"/>
                <w:sz w:val="28"/>
                <w:szCs w:val="28"/>
                <w:highlight w:val="white"/>
              </w:rPr>
              <w:t> </w:t>
            </w:r>
            <w:r>
              <w:rPr>
                <w:color w:val="000000"/>
                <w:sz w:val="28"/>
                <w:szCs w:val="28"/>
                <w:highlight w:val="white"/>
              </w:rPr>
              <w:t>607</w:t>
            </w:r>
            <w:r w:rsidR="0065438D">
              <w:rPr>
                <w:color w:val="000000"/>
                <w:sz w:val="28"/>
                <w:szCs w:val="28"/>
                <w:highlight w:val="white"/>
              </w:rPr>
              <w:t> </w:t>
            </w:r>
            <w:r>
              <w:rPr>
                <w:color w:val="000000"/>
                <w:sz w:val="28"/>
                <w:szCs w:val="28"/>
                <w:highlight w:val="white"/>
              </w:rPr>
              <w:t>725,49 тыс. рублей;</w:t>
            </w:r>
          </w:p>
          <w:p w:rsidR="00B81811" w:rsidRDefault="00B81811">
            <w:pPr>
              <w:ind w:firstLine="540"/>
              <w:jc w:val="both"/>
              <w:rPr>
                <w:sz w:val="28"/>
                <w:szCs w:val="28"/>
                <w:highlight w:val="white"/>
              </w:rPr>
            </w:pPr>
          </w:p>
        </w:tc>
        <w:tc>
          <w:tcPr>
            <w:tcW w:w="6641"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1) общий объем доходов краевого бюджета </w:t>
            </w:r>
            <w:r w:rsidR="0065438D">
              <w:rPr>
                <w:color w:val="000000"/>
                <w:sz w:val="28"/>
                <w:szCs w:val="28"/>
                <w:highlight w:val="white"/>
              </w:rPr>
              <w:br/>
            </w:r>
            <w:r>
              <w:rPr>
                <w:color w:val="000000"/>
                <w:sz w:val="28"/>
                <w:szCs w:val="28"/>
                <w:highlight w:val="white"/>
              </w:rPr>
              <w:t xml:space="preserve">на 2024 год в сумме </w:t>
            </w:r>
            <w:r>
              <w:rPr>
                <w:rFonts w:eastAsiaTheme="minorHAnsi"/>
                <w:sz w:val="28"/>
                <w:szCs w:val="28"/>
                <w:highlight w:val="white"/>
                <w:lang w:eastAsia="en-US"/>
              </w:rPr>
              <w:t>183 209 356,91</w:t>
            </w:r>
            <w:r>
              <w:rPr>
                <w:color w:val="000000"/>
                <w:sz w:val="28"/>
                <w:szCs w:val="28"/>
                <w:highlight w:val="white"/>
              </w:rPr>
              <w:t xml:space="preserve"> тыс. рублей, </w:t>
            </w:r>
            <w:r w:rsidR="0065438D">
              <w:rPr>
                <w:color w:val="000000"/>
                <w:sz w:val="28"/>
                <w:szCs w:val="28"/>
                <w:highlight w:val="white"/>
              </w:rPr>
              <w:br/>
            </w:r>
            <w:r>
              <w:rPr>
                <w:color w:val="000000"/>
                <w:sz w:val="28"/>
                <w:szCs w:val="28"/>
                <w:highlight w:val="white"/>
              </w:rPr>
              <w:t xml:space="preserve">на 2025 год в сумме </w:t>
            </w:r>
            <w:r>
              <w:rPr>
                <w:rFonts w:eastAsiaTheme="minorHAnsi"/>
                <w:sz w:val="28"/>
                <w:szCs w:val="28"/>
                <w:highlight w:val="white"/>
                <w:lang w:eastAsia="en-US"/>
              </w:rPr>
              <w:t>165 341 547,95</w:t>
            </w:r>
            <w:r>
              <w:rPr>
                <w:color w:val="000000"/>
                <w:sz w:val="28"/>
                <w:szCs w:val="28"/>
                <w:highlight w:val="white"/>
              </w:rPr>
              <w:t xml:space="preserve"> тыс. рублей и </w:t>
            </w:r>
            <w:r w:rsidR="0065438D">
              <w:rPr>
                <w:color w:val="000000"/>
                <w:sz w:val="28"/>
                <w:szCs w:val="28"/>
                <w:highlight w:val="white"/>
              </w:rPr>
              <w:br/>
            </w:r>
            <w:r>
              <w:rPr>
                <w:color w:val="000000"/>
                <w:sz w:val="28"/>
                <w:szCs w:val="28"/>
                <w:highlight w:val="white"/>
              </w:rPr>
              <w:t xml:space="preserve">на 2026 год в сумме </w:t>
            </w:r>
            <w:r>
              <w:rPr>
                <w:rFonts w:eastAsiaTheme="minorHAnsi"/>
                <w:sz w:val="28"/>
                <w:szCs w:val="28"/>
                <w:highlight w:val="white"/>
                <w:lang w:eastAsia="en-US"/>
              </w:rPr>
              <w:t>169 629 015,89</w:t>
            </w:r>
            <w:r>
              <w:rPr>
                <w:color w:val="000000"/>
                <w:sz w:val="28"/>
                <w:szCs w:val="28"/>
                <w:highlight w:val="white"/>
              </w:rPr>
              <w:t xml:space="preserve"> тыс. рублей;</w:t>
            </w:r>
          </w:p>
        </w:tc>
      </w:tr>
      <w:tr w:rsidR="00B81811">
        <w:tc>
          <w:tcPr>
            <w:tcW w:w="675" w:type="dxa"/>
          </w:tcPr>
          <w:p w:rsidR="00B81811" w:rsidRDefault="000022EB" w:rsidP="0065438D">
            <w:pPr>
              <w:jc w:val="center"/>
              <w:rPr>
                <w:sz w:val="28"/>
                <w:szCs w:val="28"/>
                <w:highlight w:val="white"/>
              </w:rPr>
            </w:pPr>
            <w:r>
              <w:rPr>
                <w:sz w:val="28"/>
                <w:szCs w:val="28"/>
                <w:highlight w:val="white"/>
              </w:rPr>
              <w:t>2.</w:t>
            </w:r>
          </w:p>
        </w:tc>
        <w:tc>
          <w:tcPr>
            <w:tcW w:w="1176" w:type="dxa"/>
          </w:tcPr>
          <w:p w:rsidR="00B81811" w:rsidRDefault="000022EB">
            <w:pPr>
              <w:ind w:left="-142" w:right="-86"/>
              <w:jc w:val="center"/>
              <w:rPr>
                <w:sz w:val="28"/>
                <w:szCs w:val="28"/>
                <w:highlight w:val="white"/>
              </w:rPr>
            </w:pPr>
            <w:r>
              <w:rPr>
                <w:sz w:val="28"/>
                <w:szCs w:val="28"/>
                <w:highlight w:val="white"/>
              </w:rPr>
              <w:t>Статья 1 часть 1</w:t>
            </w:r>
          </w:p>
          <w:p w:rsidR="00B81811" w:rsidRDefault="000022EB">
            <w:pPr>
              <w:ind w:left="-142" w:right="-86"/>
              <w:jc w:val="center"/>
              <w:rPr>
                <w:sz w:val="28"/>
                <w:szCs w:val="28"/>
                <w:highlight w:val="white"/>
              </w:rPr>
            </w:pPr>
            <w:r>
              <w:rPr>
                <w:sz w:val="28"/>
                <w:szCs w:val="28"/>
                <w:highlight w:val="white"/>
              </w:rPr>
              <w:t>пункт 2</w:t>
            </w:r>
          </w:p>
        </w:tc>
        <w:tc>
          <w:tcPr>
            <w:tcW w:w="7209"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2) общий объем расходов краевого бюджета </w:t>
            </w:r>
            <w:r w:rsidR="0065438D">
              <w:rPr>
                <w:color w:val="000000"/>
                <w:sz w:val="28"/>
                <w:szCs w:val="28"/>
                <w:highlight w:val="white"/>
              </w:rPr>
              <w:br/>
            </w:r>
            <w:r>
              <w:rPr>
                <w:color w:val="000000"/>
                <w:sz w:val="28"/>
                <w:szCs w:val="28"/>
                <w:highlight w:val="white"/>
              </w:rPr>
              <w:t>на 2024 год в сумме 204</w:t>
            </w:r>
            <w:r w:rsidR="0065438D">
              <w:rPr>
                <w:color w:val="000000"/>
                <w:sz w:val="28"/>
                <w:szCs w:val="28"/>
                <w:highlight w:val="white"/>
              </w:rPr>
              <w:t> </w:t>
            </w:r>
            <w:r>
              <w:rPr>
                <w:color w:val="000000"/>
                <w:sz w:val="28"/>
                <w:szCs w:val="28"/>
                <w:highlight w:val="white"/>
              </w:rPr>
              <w:t>678</w:t>
            </w:r>
            <w:r w:rsidR="0065438D">
              <w:rPr>
                <w:color w:val="000000"/>
                <w:sz w:val="28"/>
                <w:szCs w:val="28"/>
                <w:highlight w:val="white"/>
              </w:rPr>
              <w:t> </w:t>
            </w:r>
            <w:r>
              <w:rPr>
                <w:color w:val="000000"/>
                <w:sz w:val="28"/>
                <w:szCs w:val="28"/>
                <w:highlight w:val="white"/>
              </w:rPr>
              <w:t xml:space="preserve">883,53 тыс. рублей, </w:t>
            </w:r>
            <w:r w:rsidR="0065438D">
              <w:rPr>
                <w:color w:val="000000"/>
                <w:sz w:val="28"/>
                <w:szCs w:val="28"/>
                <w:highlight w:val="white"/>
              </w:rPr>
              <w:br/>
            </w:r>
            <w:r>
              <w:rPr>
                <w:color w:val="000000"/>
                <w:sz w:val="28"/>
                <w:szCs w:val="28"/>
                <w:highlight w:val="white"/>
              </w:rPr>
              <w:t>на 2025 год в сумме 164</w:t>
            </w:r>
            <w:r w:rsidR="0065438D">
              <w:rPr>
                <w:color w:val="000000"/>
                <w:sz w:val="28"/>
                <w:szCs w:val="28"/>
                <w:highlight w:val="white"/>
              </w:rPr>
              <w:t> </w:t>
            </w:r>
            <w:r>
              <w:rPr>
                <w:color w:val="000000"/>
                <w:sz w:val="28"/>
                <w:szCs w:val="28"/>
                <w:highlight w:val="white"/>
              </w:rPr>
              <w:t>632</w:t>
            </w:r>
            <w:r w:rsidR="0065438D">
              <w:rPr>
                <w:color w:val="000000"/>
                <w:sz w:val="28"/>
                <w:szCs w:val="28"/>
                <w:highlight w:val="white"/>
              </w:rPr>
              <w:t> </w:t>
            </w:r>
            <w:r>
              <w:rPr>
                <w:color w:val="000000"/>
                <w:sz w:val="28"/>
                <w:szCs w:val="28"/>
                <w:highlight w:val="white"/>
              </w:rPr>
              <w:t>482,49 тыс. рублей, в том числе условно утвержденные расходы в сумме 3</w:t>
            </w:r>
            <w:r w:rsidR="0065438D">
              <w:rPr>
                <w:color w:val="000000"/>
                <w:sz w:val="28"/>
                <w:szCs w:val="28"/>
                <w:highlight w:val="white"/>
              </w:rPr>
              <w:t> </w:t>
            </w:r>
            <w:r>
              <w:rPr>
                <w:color w:val="000000"/>
                <w:sz w:val="28"/>
                <w:szCs w:val="28"/>
                <w:highlight w:val="white"/>
              </w:rPr>
              <w:t>527</w:t>
            </w:r>
            <w:r w:rsidR="0065438D">
              <w:rPr>
                <w:color w:val="000000"/>
                <w:sz w:val="28"/>
                <w:szCs w:val="28"/>
                <w:highlight w:val="white"/>
              </w:rPr>
              <w:t> </w:t>
            </w:r>
            <w:r>
              <w:rPr>
                <w:color w:val="000000"/>
                <w:sz w:val="28"/>
                <w:szCs w:val="28"/>
                <w:highlight w:val="white"/>
              </w:rPr>
              <w:t>740,21 тыс. рублей, и на 2026 год в сумме 165</w:t>
            </w:r>
            <w:r w:rsidR="0065438D">
              <w:rPr>
                <w:color w:val="000000"/>
                <w:sz w:val="28"/>
                <w:szCs w:val="28"/>
                <w:highlight w:val="white"/>
              </w:rPr>
              <w:t> </w:t>
            </w:r>
            <w:r>
              <w:rPr>
                <w:color w:val="000000"/>
                <w:sz w:val="28"/>
                <w:szCs w:val="28"/>
                <w:highlight w:val="white"/>
              </w:rPr>
              <w:t>707</w:t>
            </w:r>
            <w:r w:rsidR="0065438D">
              <w:rPr>
                <w:color w:val="000000"/>
                <w:sz w:val="28"/>
                <w:szCs w:val="28"/>
                <w:highlight w:val="white"/>
              </w:rPr>
              <w:t> </w:t>
            </w:r>
            <w:r>
              <w:rPr>
                <w:color w:val="000000"/>
                <w:sz w:val="28"/>
                <w:szCs w:val="28"/>
                <w:highlight w:val="white"/>
              </w:rPr>
              <w:t>725,49 тыс. рублей, в том числе условно утвержденные расходы в сумме 7</w:t>
            </w:r>
            <w:r w:rsidR="0065438D">
              <w:rPr>
                <w:color w:val="000000"/>
                <w:sz w:val="28"/>
                <w:szCs w:val="28"/>
                <w:highlight w:val="white"/>
              </w:rPr>
              <w:t> </w:t>
            </w:r>
            <w:r>
              <w:rPr>
                <w:color w:val="000000"/>
                <w:sz w:val="28"/>
                <w:szCs w:val="28"/>
                <w:highlight w:val="white"/>
              </w:rPr>
              <w:t>141</w:t>
            </w:r>
            <w:r w:rsidR="0065438D">
              <w:rPr>
                <w:color w:val="000000"/>
                <w:sz w:val="28"/>
                <w:szCs w:val="28"/>
                <w:highlight w:val="white"/>
              </w:rPr>
              <w:t> </w:t>
            </w:r>
            <w:r>
              <w:rPr>
                <w:color w:val="000000"/>
                <w:sz w:val="28"/>
                <w:szCs w:val="28"/>
                <w:highlight w:val="white"/>
              </w:rPr>
              <w:t>627,15 тыс. рублей;</w:t>
            </w:r>
          </w:p>
          <w:p w:rsidR="00B81811" w:rsidRDefault="00B81811">
            <w:pPr>
              <w:ind w:firstLine="540"/>
              <w:jc w:val="both"/>
              <w:rPr>
                <w:sz w:val="28"/>
                <w:szCs w:val="28"/>
                <w:highlight w:val="white"/>
              </w:rPr>
            </w:pPr>
          </w:p>
        </w:tc>
        <w:tc>
          <w:tcPr>
            <w:tcW w:w="6641" w:type="dxa"/>
          </w:tcPr>
          <w:p w:rsidR="00B81811" w:rsidRPr="0065438D" w:rsidRDefault="000022EB">
            <w:pPr>
              <w:ind w:firstLine="540"/>
              <w:jc w:val="both"/>
              <w:rPr>
                <w:spacing w:val="-6"/>
                <w:sz w:val="28"/>
                <w:szCs w:val="28"/>
                <w:highlight w:val="white"/>
              </w:rPr>
            </w:pPr>
            <w:r>
              <w:rPr>
                <w:rFonts w:eastAsiaTheme="minorHAnsi"/>
                <w:sz w:val="28"/>
                <w:szCs w:val="28"/>
                <w:highlight w:val="white"/>
                <w:lang w:eastAsia="en-US"/>
              </w:rPr>
              <w:t xml:space="preserve">2) общий объем расходов краевого бюджета </w:t>
            </w:r>
            <w:r w:rsidR="0065438D">
              <w:rPr>
                <w:rFonts w:eastAsiaTheme="minorHAnsi"/>
                <w:sz w:val="28"/>
                <w:szCs w:val="28"/>
                <w:highlight w:val="white"/>
                <w:lang w:eastAsia="en-US"/>
              </w:rPr>
              <w:br/>
            </w:r>
            <w:r>
              <w:rPr>
                <w:rFonts w:eastAsiaTheme="minorHAnsi"/>
                <w:sz w:val="28"/>
                <w:szCs w:val="28"/>
                <w:highlight w:val="white"/>
                <w:lang w:eastAsia="en-US"/>
              </w:rPr>
              <w:t xml:space="preserve">на 2024 год в сумме 214 626 051,55 тыс. рублей, </w:t>
            </w:r>
            <w:r w:rsidR="0065438D">
              <w:rPr>
                <w:rFonts w:eastAsiaTheme="minorHAnsi"/>
                <w:sz w:val="28"/>
                <w:szCs w:val="28"/>
                <w:highlight w:val="white"/>
                <w:lang w:eastAsia="en-US"/>
              </w:rPr>
              <w:br/>
            </w:r>
            <w:r>
              <w:rPr>
                <w:rFonts w:eastAsiaTheme="minorHAnsi"/>
                <w:sz w:val="28"/>
                <w:szCs w:val="28"/>
                <w:highlight w:val="white"/>
                <w:lang w:eastAsia="en-US"/>
              </w:rPr>
              <w:t xml:space="preserve">на 2025 год в сумме 165 341 547,95 тыс. рублей, в том числе условно утвержденные расходы в сумме 3 544 953,50 тыс. рублей, и на 2026 год в сумме 165 729 015,89 </w:t>
            </w:r>
            <w:r w:rsidRPr="0065438D">
              <w:rPr>
                <w:rFonts w:eastAsiaTheme="minorHAnsi"/>
                <w:spacing w:val="-6"/>
                <w:sz w:val="28"/>
                <w:szCs w:val="28"/>
                <w:highlight w:val="white"/>
                <w:lang w:eastAsia="en-US"/>
              </w:rPr>
              <w:t>тыс. рублей, в том числе условно утвержденные расходы в сумме 7 141 627,15 тыс. руб</w:t>
            </w:r>
            <w:r w:rsidR="0065438D">
              <w:rPr>
                <w:rFonts w:eastAsiaTheme="minorHAnsi"/>
                <w:spacing w:val="-6"/>
                <w:sz w:val="28"/>
                <w:szCs w:val="28"/>
                <w:highlight w:val="white"/>
                <w:lang w:eastAsia="en-US"/>
              </w:rPr>
              <w:t>-</w:t>
            </w:r>
            <w:r w:rsidR="0065438D">
              <w:rPr>
                <w:rFonts w:eastAsiaTheme="minorHAnsi"/>
                <w:spacing w:val="-6"/>
                <w:sz w:val="28"/>
                <w:szCs w:val="28"/>
                <w:highlight w:val="white"/>
                <w:lang w:eastAsia="en-US"/>
              </w:rPr>
              <w:br/>
            </w:r>
            <w:r w:rsidRPr="0065438D">
              <w:rPr>
                <w:rFonts w:eastAsiaTheme="minorHAnsi"/>
                <w:spacing w:val="-6"/>
                <w:sz w:val="28"/>
                <w:szCs w:val="28"/>
                <w:highlight w:val="white"/>
                <w:lang w:eastAsia="en-US"/>
              </w:rPr>
              <w:t>лей;</w:t>
            </w:r>
          </w:p>
          <w:p w:rsidR="00B81811" w:rsidRDefault="00B81811">
            <w:pPr>
              <w:ind w:firstLine="540"/>
              <w:jc w:val="both"/>
              <w:rPr>
                <w:sz w:val="28"/>
                <w:szCs w:val="28"/>
                <w:highlight w:val="white"/>
              </w:rPr>
            </w:pPr>
          </w:p>
        </w:tc>
      </w:tr>
      <w:tr w:rsidR="00B81811">
        <w:tc>
          <w:tcPr>
            <w:tcW w:w="675" w:type="dxa"/>
          </w:tcPr>
          <w:p w:rsidR="00B81811" w:rsidRDefault="000022EB" w:rsidP="0065438D">
            <w:pPr>
              <w:jc w:val="center"/>
              <w:rPr>
                <w:sz w:val="28"/>
                <w:szCs w:val="28"/>
                <w:highlight w:val="white"/>
              </w:rPr>
            </w:pPr>
            <w:r>
              <w:rPr>
                <w:sz w:val="28"/>
                <w:szCs w:val="28"/>
                <w:highlight w:val="white"/>
              </w:rPr>
              <w:t>3.</w:t>
            </w:r>
          </w:p>
        </w:tc>
        <w:tc>
          <w:tcPr>
            <w:tcW w:w="1176" w:type="dxa"/>
          </w:tcPr>
          <w:p w:rsidR="00B81811" w:rsidRDefault="000022EB">
            <w:pPr>
              <w:ind w:left="-142" w:right="-86"/>
              <w:jc w:val="center"/>
              <w:rPr>
                <w:sz w:val="28"/>
                <w:szCs w:val="28"/>
                <w:highlight w:val="white"/>
              </w:rPr>
            </w:pPr>
            <w:r>
              <w:rPr>
                <w:sz w:val="28"/>
                <w:szCs w:val="28"/>
                <w:highlight w:val="white"/>
              </w:rPr>
              <w:t>Статья 1 часть 1</w:t>
            </w:r>
          </w:p>
          <w:p w:rsidR="00B81811" w:rsidRDefault="000022EB">
            <w:pPr>
              <w:ind w:left="-142" w:right="-86"/>
              <w:jc w:val="center"/>
              <w:rPr>
                <w:sz w:val="28"/>
                <w:szCs w:val="28"/>
                <w:highlight w:val="white"/>
              </w:rPr>
            </w:pPr>
            <w:r>
              <w:rPr>
                <w:sz w:val="28"/>
                <w:szCs w:val="28"/>
                <w:highlight w:val="white"/>
              </w:rPr>
              <w:t>пункт 3</w:t>
            </w:r>
          </w:p>
          <w:p w:rsidR="0065438D" w:rsidRDefault="0065438D">
            <w:pPr>
              <w:ind w:left="-142" w:right="-86"/>
              <w:jc w:val="center"/>
              <w:rPr>
                <w:sz w:val="28"/>
                <w:szCs w:val="28"/>
                <w:highlight w:val="white"/>
              </w:rPr>
            </w:pPr>
          </w:p>
        </w:tc>
        <w:tc>
          <w:tcPr>
            <w:tcW w:w="7209" w:type="dxa"/>
          </w:tcPr>
          <w:p w:rsidR="00B81811" w:rsidRDefault="000022EB" w:rsidP="0065438D">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3) дефицит краевого бюджета на 2024 год в сумме 28</w:t>
            </w:r>
            <w:r w:rsidR="0065438D">
              <w:rPr>
                <w:color w:val="000000"/>
                <w:sz w:val="28"/>
                <w:szCs w:val="28"/>
                <w:highlight w:val="white"/>
              </w:rPr>
              <w:t> </w:t>
            </w:r>
            <w:r>
              <w:rPr>
                <w:color w:val="000000"/>
                <w:sz w:val="28"/>
                <w:szCs w:val="28"/>
                <w:highlight w:val="white"/>
              </w:rPr>
              <w:t>292</w:t>
            </w:r>
            <w:r w:rsidR="0065438D">
              <w:rPr>
                <w:color w:val="000000"/>
                <w:sz w:val="28"/>
                <w:szCs w:val="28"/>
                <w:highlight w:val="white"/>
              </w:rPr>
              <w:t> </w:t>
            </w:r>
            <w:r>
              <w:rPr>
                <w:color w:val="000000"/>
                <w:sz w:val="28"/>
                <w:szCs w:val="28"/>
                <w:highlight w:val="white"/>
              </w:rPr>
              <w:t>850,47 тыс. рублей;</w:t>
            </w:r>
          </w:p>
        </w:tc>
        <w:tc>
          <w:tcPr>
            <w:tcW w:w="6641"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3) дефицит краевого бюджета на 2024 год в сумме </w:t>
            </w:r>
            <w:r>
              <w:rPr>
                <w:sz w:val="28"/>
                <w:szCs w:val="28"/>
                <w:highlight w:val="white"/>
              </w:rPr>
              <w:t>31 416 694,64</w:t>
            </w:r>
            <w:r>
              <w:rPr>
                <w:color w:val="000000"/>
                <w:sz w:val="28"/>
                <w:szCs w:val="28"/>
                <w:highlight w:val="white"/>
              </w:rPr>
              <w:t xml:space="preserve"> тыс. рублей;</w:t>
            </w:r>
          </w:p>
        </w:tc>
      </w:tr>
    </w:tbl>
    <w:p w:rsidR="00B81811" w:rsidRDefault="00B81811">
      <w:pPr>
        <w:ind w:left="-142" w:right="-86"/>
        <w:jc w:val="center"/>
        <w:rPr>
          <w:sz w:val="28"/>
          <w:szCs w:val="28"/>
          <w:highlight w:val="white"/>
        </w:rPr>
        <w:sectPr w:rsidR="00B81811">
          <w:headerReference w:type="default" r:id="rId6"/>
          <w:pgSz w:w="16838" w:h="11906" w:orient="landscape"/>
          <w:pgMar w:top="1985" w:right="567" w:bottom="1134" w:left="567" w:header="709" w:footer="709" w:gutter="0"/>
          <w:cols w:space="708"/>
          <w:titlePg/>
          <w:docGrid w:linePitch="360"/>
        </w:sectPr>
      </w:pPr>
    </w:p>
    <w:tbl>
      <w:tblPr>
        <w:tblW w:w="15734"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6"/>
        <w:gridCol w:w="1190"/>
        <w:gridCol w:w="7195"/>
        <w:gridCol w:w="6663"/>
      </w:tblGrid>
      <w:tr w:rsidR="00B81811">
        <w:trPr>
          <w:tblHeader/>
        </w:trPr>
        <w:tc>
          <w:tcPr>
            <w:tcW w:w="686" w:type="dxa"/>
          </w:tcPr>
          <w:p w:rsidR="00B81811" w:rsidRDefault="000022EB">
            <w:pPr>
              <w:ind w:left="-142" w:right="-86"/>
              <w:jc w:val="center"/>
              <w:rPr>
                <w:sz w:val="28"/>
                <w:szCs w:val="28"/>
                <w:highlight w:val="white"/>
              </w:rPr>
            </w:pPr>
            <w:r>
              <w:rPr>
                <w:sz w:val="28"/>
                <w:szCs w:val="28"/>
                <w:highlight w:val="white"/>
              </w:rPr>
              <w:lastRenderedPageBreak/>
              <w:t>1</w:t>
            </w:r>
          </w:p>
        </w:tc>
        <w:tc>
          <w:tcPr>
            <w:tcW w:w="1190" w:type="dxa"/>
          </w:tcPr>
          <w:p w:rsidR="00B81811" w:rsidRDefault="000022EB">
            <w:pPr>
              <w:ind w:left="-130" w:right="-44"/>
              <w:jc w:val="center"/>
              <w:rPr>
                <w:sz w:val="28"/>
                <w:szCs w:val="28"/>
                <w:highlight w:val="white"/>
              </w:rPr>
            </w:pPr>
            <w:r>
              <w:rPr>
                <w:sz w:val="28"/>
                <w:szCs w:val="28"/>
                <w:highlight w:val="white"/>
              </w:rPr>
              <w:t>2</w:t>
            </w:r>
          </w:p>
        </w:tc>
        <w:tc>
          <w:tcPr>
            <w:tcW w:w="7195" w:type="dxa"/>
          </w:tcPr>
          <w:p w:rsidR="00B81811" w:rsidRDefault="000022EB">
            <w:pPr>
              <w:pStyle w:val="ConsPlusNormal"/>
              <w:ind w:firstLine="540"/>
              <w:jc w:val="center"/>
              <w:rPr>
                <w:highlight w:val="white"/>
              </w:rPr>
            </w:pPr>
            <w:r>
              <w:rPr>
                <w:highlight w:val="white"/>
              </w:rPr>
              <w:t>3</w:t>
            </w:r>
          </w:p>
        </w:tc>
        <w:tc>
          <w:tcPr>
            <w:tcW w:w="6663" w:type="dxa"/>
          </w:tcPr>
          <w:p w:rsidR="00B81811" w:rsidRDefault="000022EB">
            <w:pPr>
              <w:pStyle w:val="ConsPlusNormal"/>
              <w:ind w:firstLine="540"/>
              <w:jc w:val="center"/>
              <w:rPr>
                <w:highlight w:val="white"/>
              </w:rPr>
            </w:pPr>
            <w:r>
              <w:rPr>
                <w:highlight w:val="white"/>
              </w:rPr>
              <w:t>4</w:t>
            </w:r>
          </w:p>
        </w:tc>
      </w:tr>
      <w:tr w:rsidR="00B81811">
        <w:tc>
          <w:tcPr>
            <w:tcW w:w="686" w:type="dxa"/>
          </w:tcPr>
          <w:p w:rsidR="00B81811" w:rsidRDefault="000022EB" w:rsidP="0065438D">
            <w:pPr>
              <w:jc w:val="center"/>
              <w:rPr>
                <w:sz w:val="28"/>
                <w:szCs w:val="28"/>
                <w:highlight w:val="white"/>
              </w:rPr>
            </w:pPr>
            <w:r>
              <w:rPr>
                <w:sz w:val="28"/>
                <w:szCs w:val="28"/>
                <w:highlight w:val="white"/>
              </w:rPr>
              <w:t>4.</w:t>
            </w:r>
          </w:p>
        </w:tc>
        <w:tc>
          <w:tcPr>
            <w:tcW w:w="1190" w:type="dxa"/>
          </w:tcPr>
          <w:p w:rsidR="00B81811" w:rsidRDefault="000022EB">
            <w:pPr>
              <w:ind w:left="-142" w:right="-86"/>
              <w:jc w:val="center"/>
              <w:rPr>
                <w:sz w:val="28"/>
                <w:szCs w:val="28"/>
                <w:highlight w:val="white"/>
              </w:rPr>
            </w:pPr>
            <w:r>
              <w:rPr>
                <w:sz w:val="28"/>
                <w:szCs w:val="28"/>
                <w:highlight w:val="white"/>
              </w:rPr>
              <w:t>Статья 4</w:t>
            </w:r>
          </w:p>
          <w:p w:rsidR="00B81811" w:rsidRDefault="00B81811">
            <w:pPr>
              <w:ind w:left="-142" w:right="-86"/>
              <w:jc w:val="center"/>
              <w:rPr>
                <w:sz w:val="28"/>
                <w:szCs w:val="28"/>
                <w:highlight w:val="white"/>
              </w:rPr>
            </w:pPr>
          </w:p>
        </w:tc>
        <w:tc>
          <w:tcPr>
            <w:tcW w:w="7195" w:type="dxa"/>
          </w:tcPr>
          <w:p w:rsidR="007521C2" w:rsidRDefault="007521C2" w:rsidP="0065438D">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Статья 4. Объем межбюджетных трансфертов, получаемых из других бюджетов бюджетной системы Российской Федерации.</w:t>
            </w:r>
          </w:p>
          <w:p w:rsidR="00B81811" w:rsidRDefault="000022EB" w:rsidP="0065438D">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lastRenderedPageBreak/>
              <w:t>Учесть в составе доходов краевого бюджета межбюджетные трансферты, получаемые из федерального бюджета, на 2024 год в сумме 64 993</w:t>
            </w:r>
            <w:r w:rsidR="0065438D">
              <w:rPr>
                <w:color w:val="000000"/>
                <w:sz w:val="28"/>
                <w:szCs w:val="28"/>
                <w:highlight w:val="white"/>
              </w:rPr>
              <w:t> </w:t>
            </w:r>
            <w:r>
              <w:rPr>
                <w:color w:val="000000"/>
                <w:sz w:val="28"/>
                <w:szCs w:val="28"/>
                <w:highlight w:val="white"/>
              </w:rPr>
              <w:t xml:space="preserve">858,79 тыс. рублей, на 2025 год в сумме 552 10371,39 тыс. рублей и </w:t>
            </w:r>
            <w:r>
              <w:rPr>
                <w:color w:val="000000"/>
                <w:sz w:val="28"/>
                <w:szCs w:val="28"/>
                <w:highlight w:val="white"/>
              </w:rPr>
              <w:br/>
              <w:t>на 2026 год в сумме 54 562 680,09 тыс. рублей.</w:t>
            </w:r>
          </w:p>
        </w:tc>
        <w:tc>
          <w:tcPr>
            <w:tcW w:w="6663" w:type="dxa"/>
          </w:tcPr>
          <w:p w:rsidR="007521C2" w:rsidRDefault="007521C2" w:rsidP="007521C2">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rFonts w:eastAsiaTheme="minorHAnsi"/>
                <w:sz w:val="28"/>
                <w:szCs w:val="28"/>
                <w:highlight w:val="white"/>
                <w:lang w:eastAsia="en-US"/>
              </w:rPr>
              <w:lastRenderedPageBreak/>
              <w:t xml:space="preserve">Статья 4. </w:t>
            </w:r>
            <w:r>
              <w:rPr>
                <w:color w:val="000000"/>
                <w:sz w:val="28"/>
                <w:szCs w:val="28"/>
                <w:highlight w:val="white"/>
              </w:rPr>
              <w:t>Объем межбюджетных трансфертов, получаемых из других бюджетов бюджетной системы Российской Федерации.</w:t>
            </w:r>
          </w:p>
          <w:p w:rsidR="00B81811" w:rsidRDefault="000022EB" w:rsidP="0065438D">
            <w:pPr>
              <w:ind w:firstLine="539"/>
              <w:jc w:val="both"/>
              <w:rPr>
                <w:sz w:val="28"/>
                <w:szCs w:val="28"/>
                <w:highlight w:val="white"/>
              </w:rPr>
            </w:pPr>
            <w:r>
              <w:rPr>
                <w:rFonts w:eastAsiaTheme="minorHAnsi"/>
                <w:sz w:val="28"/>
                <w:szCs w:val="28"/>
                <w:highlight w:val="white"/>
                <w:lang w:eastAsia="en-US"/>
              </w:rPr>
              <w:lastRenderedPageBreak/>
              <w:t>Учесть в составе доходов краевого бюджета:</w:t>
            </w:r>
          </w:p>
          <w:p w:rsidR="00B81811" w:rsidRDefault="000022EB" w:rsidP="0065438D">
            <w:pPr>
              <w:ind w:firstLine="539"/>
              <w:jc w:val="both"/>
              <w:rPr>
                <w:sz w:val="28"/>
                <w:szCs w:val="28"/>
                <w:highlight w:val="white"/>
              </w:rPr>
            </w:pPr>
            <w:r>
              <w:rPr>
                <w:rFonts w:eastAsiaTheme="minorHAnsi"/>
                <w:sz w:val="28"/>
                <w:szCs w:val="28"/>
                <w:highlight w:val="white"/>
                <w:lang w:eastAsia="en-US"/>
              </w:rPr>
              <w:t>1) межбюджетные трансферты, получаемые из федерального бюджета, на 2024 год в сумме 66 107 330,31 тыс. рублей, на 2025 год в сумме 55 230 905,29 тыс. рублей и на 2026 год в сумме 54 583 970,49 тыс. рублей;</w:t>
            </w:r>
          </w:p>
          <w:p w:rsidR="00B81811" w:rsidRDefault="000022EB" w:rsidP="0065438D">
            <w:pPr>
              <w:ind w:firstLine="539"/>
              <w:jc w:val="both"/>
              <w:rPr>
                <w:rFonts w:eastAsiaTheme="minorHAnsi"/>
                <w:sz w:val="28"/>
                <w:szCs w:val="28"/>
                <w:highlight w:val="white"/>
                <w:lang w:eastAsia="en-US"/>
              </w:rPr>
            </w:pPr>
            <w:r>
              <w:rPr>
                <w:rFonts w:eastAsiaTheme="minorHAnsi"/>
                <w:sz w:val="28"/>
                <w:szCs w:val="28"/>
                <w:highlight w:val="white"/>
                <w:lang w:eastAsia="en-US"/>
              </w:rPr>
              <w:t>2) межбюджетные трансферты, получаемые из бюджета Фонда пенсионного и социального страхования Российской Федерации, на 2024 год в сумме 201,15 тыс. рублей.</w:t>
            </w:r>
          </w:p>
          <w:p w:rsidR="000022EB" w:rsidRDefault="000022EB" w:rsidP="0065438D">
            <w:pPr>
              <w:ind w:firstLine="539"/>
              <w:jc w:val="both"/>
              <w:rPr>
                <w:sz w:val="28"/>
                <w:szCs w:val="28"/>
                <w:highlight w:val="white"/>
              </w:rPr>
            </w:pPr>
          </w:p>
        </w:tc>
      </w:tr>
      <w:tr w:rsidR="00B81811">
        <w:tc>
          <w:tcPr>
            <w:tcW w:w="686" w:type="dxa"/>
          </w:tcPr>
          <w:p w:rsidR="00B81811" w:rsidRDefault="000022EB" w:rsidP="0065438D">
            <w:pPr>
              <w:jc w:val="center"/>
              <w:rPr>
                <w:sz w:val="28"/>
                <w:szCs w:val="28"/>
                <w:highlight w:val="white"/>
              </w:rPr>
            </w:pPr>
            <w:r>
              <w:rPr>
                <w:sz w:val="28"/>
                <w:szCs w:val="28"/>
                <w:highlight w:val="white"/>
              </w:rPr>
              <w:lastRenderedPageBreak/>
              <w:t>5.</w:t>
            </w:r>
          </w:p>
        </w:tc>
        <w:tc>
          <w:tcPr>
            <w:tcW w:w="1190" w:type="dxa"/>
          </w:tcPr>
          <w:p w:rsidR="00B81811" w:rsidRDefault="000022EB">
            <w:pPr>
              <w:ind w:left="-142" w:right="-86"/>
              <w:jc w:val="center"/>
              <w:rPr>
                <w:sz w:val="28"/>
                <w:szCs w:val="28"/>
                <w:highlight w:val="white"/>
              </w:rPr>
            </w:pPr>
            <w:r>
              <w:rPr>
                <w:sz w:val="28"/>
                <w:szCs w:val="28"/>
                <w:highlight w:val="white"/>
              </w:rPr>
              <w:t>Статья 5</w:t>
            </w:r>
          </w:p>
          <w:p w:rsidR="00B81811" w:rsidRDefault="000022EB">
            <w:pPr>
              <w:ind w:left="-142" w:right="-86"/>
              <w:jc w:val="center"/>
              <w:rPr>
                <w:sz w:val="28"/>
                <w:szCs w:val="28"/>
                <w:highlight w:val="white"/>
              </w:rPr>
            </w:pPr>
            <w:r>
              <w:rPr>
                <w:sz w:val="28"/>
                <w:szCs w:val="28"/>
                <w:highlight w:val="white"/>
              </w:rPr>
              <w:t>часть 5</w:t>
            </w:r>
          </w:p>
        </w:tc>
        <w:tc>
          <w:tcPr>
            <w:tcW w:w="7195"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5. Утвердить общий объем бюджетных ассигнований на исполнение публичных нормативных обязательств </w:t>
            </w:r>
            <w:r>
              <w:rPr>
                <w:color w:val="000000"/>
                <w:sz w:val="28"/>
                <w:szCs w:val="28"/>
                <w:highlight w:val="white"/>
              </w:rPr>
              <w:br/>
              <w:t>на 2024 год в сумме 8 104 679,12 тыс. рублей, на 2025 год в сумме 1 060 772,29 тыс. рублей и на 2026 год в сумме 1 099 901,52 тыс. рублей.</w:t>
            </w:r>
          </w:p>
          <w:p w:rsidR="00B81811" w:rsidRDefault="00B81811">
            <w:pPr>
              <w:ind w:firstLine="559"/>
              <w:jc w:val="both"/>
              <w:rPr>
                <w:sz w:val="28"/>
                <w:szCs w:val="28"/>
                <w:highlight w:val="white"/>
              </w:rPr>
            </w:pPr>
          </w:p>
        </w:tc>
        <w:tc>
          <w:tcPr>
            <w:tcW w:w="6663"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5. Утвердить общий объем бюджетных ассигнований на исполнение публичных нормативных обязательств на 2024 год в сумме </w:t>
            </w:r>
            <w:r>
              <w:rPr>
                <w:sz w:val="28"/>
                <w:szCs w:val="28"/>
                <w:highlight w:val="white"/>
              </w:rPr>
              <w:t>8 370 421,37</w:t>
            </w:r>
            <w:r>
              <w:rPr>
                <w:color w:val="000000"/>
                <w:sz w:val="28"/>
                <w:szCs w:val="28"/>
                <w:highlight w:val="white"/>
              </w:rPr>
              <w:t xml:space="preserve"> тыс. рублей, на 2025 год в сумме 1 060 772,29 тыс. рублей и на 2026 год в сумме 1 099 901,52 тыс. рублей.</w:t>
            </w:r>
          </w:p>
          <w:p w:rsidR="00B81811" w:rsidRDefault="00B81811">
            <w:pPr>
              <w:ind w:firstLine="559"/>
              <w:jc w:val="both"/>
              <w:rPr>
                <w:sz w:val="28"/>
                <w:szCs w:val="28"/>
                <w:highlight w:val="white"/>
              </w:rPr>
            </w:pPr>
          </w:p>
        </w:tc>
      </w:tr>
      <w:tr w:rsidR="00B81811">
        <w:tc>
          <w:tcPr>
            <w:tcW w:w="686" w:type="dxa"/>
          </w:tcPr>
          <w:p w:rsidR="00B81811" w:rsidRDefault="000022EB" w:rsidP="0065438D">
            <w:pPr>
              <w:jc w:val="center"/>
              <w:rPr>
                <w:sz w:val="28"/>
                <w:szCs w:val="28"/>
                <w:highlight w:val="white"/>
              </w:rPr>
            </w:pPr>
            <w:r>
              <w:rPr>
                <w:sz w:val="28"/>
                <w:szCs w:val="28"/>
                <w:highlight w:val="white"/>
              </w:rPr>
              <w:t>6.</w:t>
            </w:r>
          </w:p>
        </w:tc>
        <w:tc>
          <w:tcPr>
            <w:tcW w:w="1190" w:type="dxa"/>
          </w:tcPr>
          <w:p w:rsidR="00B81811" w:rsidRDefault="000022EB">
            <w:pPr>
              <w:ind w:left="-142" w:right="-86"/>
              <w:jc w:val="center"/>
              <w:rPr>
                <w:sz w:val="28"/>
                <w:szCs w:val="28"/>
                <w:highlight w:val="white"/>
              </w:rPr>
            </w:pPr>
            <w:r>
              <w:rPr>
                <w:sz w:val="28"/>
                <w:szCs w:val="28"/>
                <w:highlight w:val="white"/>
              </w:rPr>
              <w:t>Статья 5</w:t>
            </w:r>
          </w:p>
          <w:p w:rsidR="00B81811" w:rsidRDefault="000022EB">
            <w:pPr>
              <w:ind w:left="-142" w:right="-86"/>
              <w:jc w:val="center"/>
              <w:rPr>
                <w:sz w:val="28"/>
                <w:szCs w:val="28"/>
                <w:highlight w:val="white"/>
              </w:rPr>
            </w:pPr>
            <w:r>
              <w:rPr>
                <w:sz w:val="28"/>
                <w:szCs w:val="28"/>
                <w:highlight w:val="white"/>
              </w:rPr>
              <w:t>часть 7</w:t>
            </w:r>
          </w:p>
          <w:p w:rsidR="00B81811" w:rsidRDefault="000022EB">
            <w:pPr>
              <w:ind w:left="-142" w:right="-86"/>
              <w:jc w:val="center"/>
              <w:rPr>
                <w:sz w:val="28"/>
                <w:szCs w:val="28"/>
                <w:highlight w:val="white"/>
              </w:rPr>
            </w:pPr>
            <w:r>
              <w:rPr>
                <w:sz w:val="28"/>
                <w:szCs w:val="28"/>
                <w:highlight w:val="white"/>
              </w:rPr>
              <w:t>абзац первый</w:t>
            </w:r>
          </w:p>
        </w:tc>
        <w:tc>
          <w:tcPr>
            <w:tcW w:w="7195"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7. Утвердить объем бюджетных ассигнований дорожного фонда Ставропольского края на 2024 год в сумме 19 662 599,56 тыс. рублей, на 2025 год в сумме 17 345 974,54 тыс. рублей и на 2026 год в сумме 17 411 705,72 тыс. рублей, в том числе на:</w:t>
            </w:r>
          </w:p>
          <w:p w:rsidR="000022EB"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p>
        </w:tc>
        <w:tc>
          <w:tcPr>
            <w:tcW w:w="6663"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7. Утвердить объем бюджетных ассигнований дорожного фонда Ставропольского края на 2024 год в сумме </w:t>
            </w:r>
            <w:r>
              <w:rPr>
                <w:color w:val="000000" w:themeColor="text1"/>
                <w:sz w:val="28"/>
                <w:szCs w:val="28"/>
                <w:highlight w:val="white"/>
              </w:rPr>
              <w:t>21 661 857,08</w:t>
            </w:r>
            <w:r>
              <w:rPr>
                <w:color w:val="000000"/>
                <w:sz w:val="28"/>
                <w:szCs w:val="28"/>
                <w:highlight w:val="white"/>
              </w:rPr>
              <w:t xml:space="preserve"> тыс. рублей, на 2025 год в сумме 17 345 974,54 тыс. рублей и на 2026 год в сумме 17 411 705,72 тыс. рублей, в том числе на:</w:t>
            </w:r>
          </w:p>
        </w:tc>
      </w:tr>
      <w:tr w:rsidR="00B81811">
        <w:trPr>
          <w:trHeight w:val="1745"/>
        </w:trPr>
        <w:tc>
          <w:tcPr>
            <w:tcW w:w="686" w:type="dxa"/>
          </w:tcPr>
          <w:p w:rsidR="00B81811" w:rsidRDefault="000022EB">
            <w:pPr>
              <w:ind w:left="-142" w:right="-86"/>
              <w:jc w:val="center"/>
              <w:rPr>
                <w:sz w:val="28"/>
                <w:szCs w:val="28"/>
                <w:highlight w:val="white"/>
              </w:rPr>
            </w:pPr>
            <w:r>
              <w:rPr>
                <w:sz w:val="28"/>
                <w:szCs w:val="28"/>
                <w:highlight w:val="white"/>
              </w:rPr>
              <w:t>7.</w:t>
            </w:r>
          </w:p>
        </w:tc>
        <w:tc>
          <w:tcPr>
            <w:tcW w:w="1190" w:type="dxa"/>
          </w:tcPr>
          <w:p w:rsidR="00B81811" w:rsidRDefault="000022EB">
            <w:pPr>
              <w:ind w:left="-142" w:right="-86"/>
              <w:jc w:val="center"/>
              <w:rPr>
                <w:sz w:val="28"/>
                <w:szCs w:val="28"/>
                <w:highlight w:val="white"/>
              </w:rPr>
            </w:pPr>
            <w:r>
              <w:rPr>
                <w:sz w:val="28"/>
                <w:szCs w:val="28"/>
                <w:highlight w:val="white"/>
              </w:rPr>
              <w:t>Статья 5</w:t>
            </w:r>
          </w:p>
          <w:p w:rsidR="00B81811" w:rsidRDefault="000022EB">
            <w:pPr>
              <w:ind w:left="-142" w:right="-86"/>
              <w:jc w:val="center"/>
              <w:rPr>
                <w:sz w:val="28"/>
                <w:szCs w:val="28"/>
                <w:highlight w:val="white"/>
              </w:rPr>
            </w:pPr>
            <w:r>
              <w:rPr>
                <w:sz w:val="28"/>
                <w:szCs w:val="28"/>
                <w:highlight w:val="white"/>
              </w:rPr>
              <w:t>часть 7</w:t>
            </w:r>
          </w:p>
          <w:p w:rsidR="00B81811" w:rsidRDefault="000022EB">
            <w:pPr>
              <w:ind w:left="-142" w:right="-86"/>
              <w:jc w:val="center"/>
              <w:rPr>
                <w:sz w:val="28"/>
                <w:szCs w:val="28"/>
                <w:highlight w:val="white"/>
              </w:rPr>
            </w:pPr>
            <w:r>
              <w:rPr>
                <w:sz w:val="28"/>
                <w:szCs w:val="28"/>
                <w:highlight w:val="white"/>
              </w:rPr>
              <w:t>пункт 1</w:t>
            </w:r>
          </w:p>
        </w:tc>
        <w:tc>
          <w:tcPr>
            <w:tcW w:w="7195"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1) финансовое обеспечение дорожной деятельности в отношении автомобильных дорог общего пользования регионального или межмуниципального, местного значения в Ставропольском крае на 2024 год в сумме 19 591 913,16 тыс. рублей, на 2025 год в сумме 17 249 200,58 тыс. рублей и на 2026 год в сумме 17 315 027,06 тыс. рублей;</w:t>
            </w:r>
          </w:p>
        </w:tc>
        <w:tc>
          <w:tcPr>
            <w:tcW w:w="6663"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 xml:space="preserve">1) финансовое обеспечение дорожной деятельности в отношении автомобильных дорог общего пользования регионального или межмуниципального, местного значения в Ставропольском крае </w:t>
            </w:r>
            <w:r>
              <w:rPr>
                <w:color w:val="000000"/>
                <w:sz w:val="28"/>
                <w:szCs w:val="28"/>
                <w:highlight w:val="white"/>
              </w:rPr>
              <w:br/>
              <w:t xml:space="preserve">на 2024 год в сумме </w:t>
            </w:r>
            <w:r>
              <w:rPr>
                <w:color w:val="000000" w:themeColor="text1"/>
                <w:sz w:val="28"/>
                <w:szCs w:val="28"/>
                <w:highlight w:val="white"/>
              </w:rPr>
              <w:t>21 591 170,68</w:t>
            </w:r>
            <w:r>
              <w:rPr>
                <w:color w:val="000000"/>
                <w:sz w:val="28"/>
                <w:szCs w:val="28"/>
                <w:highlight w:val="white"/>
              </w:rPr>
              <w:t xml:space="preserve"> тыс. рублей, </w:t>
            </w:r>
            <w:r>
              <w:rPr>
                <w:color w:val="000000"/>
                <w:sz w:val="28"/>
                <w:szCs w:val="28"/>
                <w:highlight w:val="white"/>
              </w:rPr>
              <w:br/>
              <w:t xml:space="preserve">на 2025 год в сумме 17 249 200,58 тыс. рублей и </w:t>
            </w:r>
            <w:r>
              <w:rPr>
                <w:color w:val="000000"/>
                <w:sz w:val="28"/>
                <w:szCs w:val="28"/>
                <w:highlight w:val="white"/>
              </w:rPr>
              <w:br/>
              <w:t>на 2026 год в сумме 17 315 027,06 тыс. рублей;</w:t>
            </w:r>
          </w:p>
          <w:p w:rsidR="000022EB"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p>
        </w:tc>
      </w:tr>
      <w:tr w:rsidR="00B81811">
        <w:tc>
          <w:tcPr>
            <w:tcW w:w="686" w:type="dxa"/>
          </w:tcPr>
          <w:p w:rsidR="00B81811" w:rsidRDefault="000022EB">
            <w:pPr>
              <w:ind w:left="-142" w:right="-86"/>
              <w:jc w:val="center"/>
              <w:rPr>
                <w:sz w:val="28"/>
                <w:szCs w:val="28"/>
                <w:highlight w:val="white"/>
              </w:rPr>
            </w:pPr>
            <w:r>
              <w:rPr>
                <w:sz w:val="28"/>
                <w:szCs w:val="28"/>
                <w:highlight w:val="white"/>
              </w:rPr>
              <w:t>8.</w:t>
            </w:r>
          </w:p>
        </w:tc>
        <w:tc>
          <w:tcPr>
            <w:tcW w:w="1190" w:type="dxa"/>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1</w:t>
            </w:r>
          </w:p>
          <w:p w:rsidR="00B81811" w:rsidRDefault="000022EB">
            <w:pPr>
              <w:ind w:left="-142" w:right="-86"/>
              <w:jc w:val="center"/>
              <w:rPr>
                <w:sz w:val="28"/>
                <w:szCs w:val="28"/>
                <w:highlight w:val="white"/>
              </w:rPr>
            </w:pPr>
            <w:r>
              <w:rPr>
                <w:sz w:val="28"/>
                <w:szCs w:val="28"/>
                <w:highlight w:val="white"/>
              </w:rPr>
              <w:t>пункт 1</w:t>
            </w:r>
          </w:p>
        </w:tc>
        <w:tc>
          <w:tcPr>
            <w:tcW w:w="7195" w:type="dxa"/>
          </w:tcPr>
          <w:p w:rsidR="00B81811" w:rsidRDefault="000022EB" w:rsidP="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 xml:space="preserve">1) бюджетных ассигнований на 2024 год в объеме 26 177,72 тыс. рублей, на 2025 год в объеме </w:t>
            </w:r>
            <w:r>
              <w:rPr>
                <w:color w:val="000000"/>
                <w:sz w:val="28"/>
                <w:szCs w:val="28"/>
                <w:highlight w:val="white"/>
              </w:rPr>
              <w:br/>
              <w:t xml:space="preserve">24 465,16 тыс. рублей и на 2026 год в объеме </w:t>
            </w:r>
            <w:r>
              <w:rPr>
                <w:color w:val="000000"/>
                <w:sz w:val="28"/>
                <w:szCs w:val="28"/>
                <w:highlight w:val="white"/>
              </w:rPr>
              <w:br/>
            </w:r>
            <w:r>
              <w:rPr>
                <w:color w:val="000000"/>
                <w:sz w:val="28"/>
                <w:szCs w:val="28"/>
                <w:highlight w:val="white"/>
              </w:rPr>
              <w:lastRenderedPageBreak/>
              <w:t>24 465,16 тыс. рублей, предусмотренных по разделу "Общегосударственные вопросы", подразделу "Другие общегосударственные вопросы" классификации расходов бюджетов на финансовое обеспечение в соответствии с законодательством Ставропольского края дополнительных государственных гарантий и выплату единовременного поощрения в связи с выходом на страховую пенсию лиц, замещающих (замещавших) государственные должности Ставропольского края, государственные должности государственной службы Ставропольского края, должности государственной гражданской службы Ставропольского края;</w:t>
            </w:r>
          </w:p>
          <w:p w:rsidR="000022EB" w:rsidRDefault="000022EB" w:rsidP="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p>
        </w:tc>
        <w:tc>
          <w:tcPr>
            <w:tcW w:w="6663" w:type="dxa"/>
          </w:tcPr>
          <w:p w:rsidR="00B81811" w:rsidRDefault="000022EB" w:rsidP="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lastRenderedPageBreak/>
              <w:t xml:space="preserve">1) бюджетных ассигнований на 2024 год в объеме 20 152,53 тыс. рублей, на 2025 год в объеме 24 465,16 </w:t>
            </w:r>
            <w:r>
              <w:rPr>
                <w:color w:val="000000"/>
                <w:sz w:val="28"/>
                <w:szCs w:val="28"/>
                <w:highlight w:val="white"/>
              </w:rPr>
              <w:lastRenderedPageBreak/>
              <w:t xml:space="preserve">тыс. рублей и на 2026 год в объеме 24 465,16 тыс. рублей, предусмотренных по разделу "Общегосударственные вопросы", подразделу "Другие общегосударственные вопросы" классификации расходов бюджетов на финансовое обеспечение в соответствии с законодательством Ставропольского края дополнительных государственных гарантий и выплату единовременного поощрения в связи с выходом на страховую пенсию лиц, замещающих </w:t>
            </w:r>
            <w:r>
              <w:rPr>
                <w:color w:val="000000"/>
                <w:sz w:val="28"/>
                <w:szCs w:val="28"/>
                <w:highlight w:val="white"/>
              </w:rPr>
              <w:br/>
              <w:t>(замещавших) государственные должности Ставропольского края, государственные должности государственной службы Ставропольского края, должности государственной гражданской службы Ставропольского края;</w:t>
            </w:r>
          </w:p>
          <w:p w:rsidR="00782FEB" w:rsidRDefault="00782FEB" w:rsidP="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p>
        </w:tc>
      </w:tr>
      <w:tr w:rsidR="00B81811">
        <w:tc>
          <w:tcPr>
            <w:tcW w:w="686" w:type="dxa"/>
          </w:tcPr>
          <w:p w:rsidR="00B81811" w:rsidRDefault="000022EB">
            <w:pPr>
              <w:ind w:left="-142" w:right="-86"/>
              <w:jc w:val="center"/>
              <w:rPr>
                <w:sz w:val="28"/>
                <w:szCs w:val="28"/>
                <w:highlight w:val="white"/>
              </w:rPr>
            </w:pPr>
            <w:r>
              <w:rPr>
                <w:sz w:val="28"/>
                <w:szCs w:val="28"/>
                <w:highlight w:val="white"/>
              </w:rPr>
              <w:lastRenderedPageBreak/>
              <w:t>9.</w:t>
            </w:r>
          </w:p>
        </w:tc>
        <w:tc>
          <w:tcPr>
            <w:tcW w:w="1190" w:type="dxa"/>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1</w:t>
            </w:r>
          </w:p>
          <w:p w:rsidR="00B81811" w:rsidRDefault="000022EB">
            <w:pPr>
              <w:ind w:left="-142" w:right="-86"/>
              <w:jc w:val="center"/>
              <w:rPr>
                <w:sz w:val="28"/>
                <w:szCs w:val="28"/>
                <w:highlight w:val="white"/>
              </w:rPr>
            </w:pPr>
            <w:r>
              <w:rPr>
                <w:sz w:val="28"/>
                <w:szCs w:val="28"/>
                <w:highlight w:val="white"/>
              </w:rPr>
              <w:t>пункт 3</w:t>
            </w:r>
          </w:p>
        </w:tc>
        <w:tc>
          <w:tcPr>
            <w:tcW w:w="7195"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 xml:space="preserve">3) бюджетных ассигнований на 2024 год в объеме 6 989 100,45 тыс. рублей, на 2025 год в объеме </w:t>
            </w:r>
            <w:r>
              <w:rPr>
                <w:color w:val="000000"/>
                <w:sz w:val="28"/>
                <w:szCs w:val="28"/>
                <w:highlight w:val="white"/>
              </w:rPr>
              <w:br/>
              <w:t xml:space="preserve">630 334,34 тыс. рублей и на 2026 год в объеме </w:t>
            </w:r>
            <w:r>
              <w:rPr>
                <w:color w:val="000000"/>
                <w:sz w:val="28"/>
                <w:szCs w:val="28"/>
                <w:highlight w:val="white"/>
              </w:rPr>
              <w:br/>
              <w:t xml:space="preserve">150 000,00 тыс. рублей, предусмотренных по разделу "Общегосударственные вопросы", подразделу "Резервные фонды" классификации расходов бюджетов на финансовое обеспечение расходов по направлениям, установленным </w:t>
            </w:r>
            <w:r w:rsidRPr="000022EB">
              <w:rPr>
                <w:sz w:val="28"/>
                <w:szCs w:val="28"/>
                <w:highlight w:val="white"/>
              </w:rPr>
              <w:t>постановлением</w:t>
            </w:r>
            <w:r>
              <w:rPr>
                <w:color w:val="000000"/>
                <w:sz w:val="28"/>
                <w:szCs w:val="28"/>
                <w:highlight w:val="white"/>
              </w:rPr>
              <w:t xml:space="preserve"> Правительства Ставропольского края от 19 сентября 2001 г. № 209-п "Об утверждении Положения о резервном фонде Правительства Ставропольского края"</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p>
        </w:tc>
        <w:tc>
          <w:tcPr>
            <w:tcW w:w="6663" w:type="dxa"/>
          </w:tcPr>
          <w:p w:rsidR="00B81811" w:rsidRDefault="000022EB" w:rsidP="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3) бюджетных ассигнований на 2024 год в объеме </w:t>
            </w:r>
            <w:r>
              <w:rPr>
                <w:sz w:val="28"/>
                <w:szCs w:val="28"/>
                <w:highlight w:val="white"/>
              </w:rPr>
              <w:t>5 385 152,28</w:t>
            </w:r>
            <w:r>
              <w:rPr>
                <w:color w:val="000000"/>
                <w:sz w:val="28"/>
                <w:szCs w:val="28"/>
                <w:highlight w:val="white"/>
              </w:rPr>
              <w:t xml:space="preserve"> тыс. рублей, на 2025 год в объеме </w:t>
            </w:r>
            <w:r>
              <w:rPr>
                <w:sz w:val="28"/>
                <w:szCs w:val="28"/>
                <w:highlight w:val="white"/>
              </w:rPr>
              <w:t>613 121,05</w:t>
            </w:r>
            <w:r>
              <w:rPr>
                <w:color w:val="000000"/>
                <w:sz w:val="28"/>
                <w:szCs w:val="28"/>
                <w:highlight w:val="white"/>
              </w:rPr>
              <w:t xml:space="preserve"> тыс. рублей и на 2026 год в объеме 150 000,00 тыс. рублей, предусмотренных по разделу "Общегосударственные вопросы", подразделу "Резервные фонды" классификации расходов бюджетов на финансовое обеспечение расходов по направлениям, установленным </w:t>
            </w:r>
            <w:r w:rsidRPr="000022EB">
              <w:rPr>
                <w:sz w:val="28"/>
                <w:szCs w:val="28"/>
                <w:highlight w:val="white"/>
              </w:rPr>
              <w:t>постановлением</w:t>
            </w:r>
            <w:r>
              <w:rPr>
                <w:color w:val="000000"/>
                <w:sz w:val="28"/>
                <w:szCs w:val="28"/>
                <w:highlight w:val="white"/>
              </w:rPr>
              <w:t xml:space="preserve"> Правительства Ставропольского края от 19 сентября 2001 г. № 209-п "Об утверждении Положения о резервном фонде Правительства Ставропольского края"</w:t>
            </w:r>
          </w:p>
        </w:tc>
      </w:tr>
      <w:tr w:rsidR="00B81811">
        <w:trPr>
          <w:trHeight w:val="322"/>
        </w:trPr>
        <w:tc>
          <w:tcPr>
            <w:tcW w:w="686" w:type="dxa"/>
            <w:vMerge w:val="restart"/>
          </w:tcPr>
          <w:p w:rsidR="00B81811" w:rsidRDefault="000022EB" w:rsidP="00782FEB">
            <w:pPr>
              <w:jc w:val="center"/>
              <w:rPr>
                <w:sz w:val="28"/>
                <w:szCs w:val="28"/>
                <w:highlight w:val="white"/>
              </w:rPr>
            </w:pPr>
            <w:r>
              <w:rPr>
                <w:sz w:val="28"/>
                <w:szCs w:val="28"/>
                <w:highlight w:val="white"/>
              </w:rPr>
              <w:t>10.</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1</w:t>
            </w:r>
          </w:p>
          <w:p w:rsidR="00B81811" w:rsidRDefault="000022EB">
            <w:pPr>
              <w:ind w:left="-142" w:right="-86"/>
              <w:jc w:val="center"/>
              <w:rPr>
                <w:sz w:val="28"/>
                <w:szCs w:val="28"/>
                <w:highlight w:val="white"/>
              </w:rPr>
            </w:pPr>
            <w:r>
              <w:rPr>
                <w:sz w:val="28"/>
                <w:szCs w:val="28"/>
                <w:highlight w:val="white"/>
              </w:rPr>
              <w:t>пункт 5</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5) бюджетных ассигнований на 2024 год в объеме 15 000,00 тыс. рублей, на 2025 год в объеме </w:t>
            </w:r>
            <w:r>
              <w:rPr>
                <w:color w:val="000000"/>
                <w:sz w:val="28"/>
                <w:szCs w:val="28"/>
                <w:highlight w:val="white"/>
              </w:rPr>
              <w:br/>
              <w:t xml:space="preserve">15 000,00 тыс. рублей и на 2026 год в объеме </w:t>
            </w:r>
            <w:r>
              <w:rPr>
                <w:color w:val="000000"/>
                <w:sz w:val="28"/>
                <w:szCs w:val="28"/>
                <w:highlight w:val="white"/>
              </w:rPr>
              <w:br/>
              <w:t xml:space="preserve">15 000,00 тыс. рублей, предусмотренных по разделу "Общегосударственные вопросы", подразделу "Другие общегосударственные вопросы" классификации расходов бюджетов </w:t>
            </w:r>
            <w:r>
              <w:rPr>
                <w:color w:val="000000"/>
                <w:sz w:val="28"/>
                <w:szCs w:val="28"/>
                <w:highlight w:val="white"/>
              </w:rPr>
              <w:lastRenderedPageBreak/>
              <w:t>на финансовое обеспечение расходов, связанных с проведением мероприятий по празднованию годовщины Победы в Великой Отечественной войне 1941-1945 годов;</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c>
          <w:tcPr>
            <w:tcW w:w="6663"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lastRenderedPageBreak/>
              <w:t>5) бюджетных ассигнований на 2025 год в объеме 15</w:t>
            </w:r>
            <w:r w:rsidR="00782FEB">
              <w:rPr>
                <w:color w:val="000000"/>
                <w:sz w:val="28"/>
                <w:szCs w:val="28"/>
                <w:highlight w:val="white"/>
              </w:rPr>
              <w:t> </w:t>
            </w:r>
            <w:r>
              <w:rPr>
                <w:color w:val="000000"/>
                <w:sz w:val="28"/>
                <w:szCs w:val="28"/>
                <w:highlight w:val="white"/>
              </w:rPr>
              <w:t>000,00 тыс. рублей и на 2026 год в объеме 15</w:t>
            </w:r>
            <w:r w:rsidR="00782FEB">
              <w:rPr>
                <w:color w:val="000000"/>
                <w:sz w:val="28"/>
                <w:szCs w:val="28"/>
                <w:highlight w:val="white"/>
              </w:rPr>
              <w:t> </w:t>
            </w:r>
            <w:r>
              <w:rPr>
                <w:color w:val="000000"/>
                <w:sz w:val="28"/>
                <w:szCs w:val="28"/>
                <w:highlight w:val="white"/>
              </w:rPr>
              <w:t xml:space="preserve">000,00 тыс. рублей, предусмотренных по разделу "Общегосударственные вопросы", подразделу "Другие общегосударственные вопросы" классификации расходов бюджетов на финансовое обеспечение расходов, связанных </w:t>
            </w:r>
            <w:r>
              <w:rPr>
                <w:color w:val="000000"/>
                <w:sz w:val="28"/>
                <w:szCs w:val="28"/>
                <w:highlight w:val="white"/>
              </w:rPr>
              <w:lastRenderedPageBreak/>
              <w:t>с проведением мероприятий по празднованию годовщины Победы в Великой Отече</w:t>
            </w:r>
            <w:r w:rsidR="00782FEB">
              <w:rPr>
                <w:color w:val="000000"/>
                <w:sz w:val="28"/>
                <w:szCs w:val="28"/>
                <w:highlight w:val="white"/>
              </w:rPr>
              <w:t>ственной войне 1941-</w:t>
            </w:r>
            <w:r>
              <w:rPr>
                <w:color w:val="000000"/>
                <w:sz w:val="28"/>
                <w:szCs w:val="28"/>
                <w:highlight w:val="white"/>
              </w:rPr>
              <w:t>1945 годов;</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r>
      <w:tr w:rsidR="00B81811">
        <w:tc>
          <w:tcPr>
            <w:tcW w:w="686" w:type="dxa"/>
          </w:tcPr>
          <w:p w:rsidR="00B81811" w:rsidRDefault="000022EB" w:rsidP="00782FEB">
            <w:pPr>
              <w:jc w:val="center"/>
              <w:rPr>
                <w:sz w:val="28"/>
                <w:szCs w:val="28"/>
                <w:highlight w:val="white"/>
              </w:rPr>
            </w:pPr>
            <w:r>
              <w:rPr>
                <w:sz w:val="28"/>
                <w:szCs w:val="28"/>
                <w:highlight w:val="white"/>
              </w:rPr>
              <w:lastRenderedPageBreak/>
              <w:t>11.</w:t>
            </w:r>
          </w:p>
        </w:tc>
        <w:tc>
          <w:tcPr>
            <w:tcW w:w="1190" w:type="dxa"/>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5</w:t>
            </w:r>
          </w:p>
          <w:p w:rsidR="00B81811" w:rsidRDefault="000022EB">
            <w:pPr>
              <w:ind w:left="-142" w:right="-86"/>
              <w:jc w:val="center"/>
              <w:rPr>
                <w:sz w:val="28"/>
                <w:szCs w:val="28"/>
                <w:highlight w:val="white"/>
                <w:vertAlign w:val="superscript"/>
              </w:rPr>
            </w:pPr>
            <w:r>
              <w:rPr>
                <w:sz w:val="28"/>
                <w:szCs w:val="28"/>
                <w:highlight w:val="white"/>
              </w:rPr>
              <w:t>пункт 1</w:t>
            </w:r>
            <w:r>
              <w:rPr>
                <w:sz w:val="28"/>
                <w:szCs w:val="28"/>
                <w:highlight w:val="white"/>
                <w:vertAlign w:val="superscript"/>
              </w:rPr>
              <w:t>1</w:t>
            </w:r>
          </w:p>
        </w:tc>
        <w:tc>
          <w:tcPr>
            <w:tcW w:w="7195" w:type="dxa"/>
          </w:tcPr>
          <w:p w:rsidR="00B81811" w:rsidRDefault="000022EB">
            <w:pPr>
              <w:pStyle w:val="af9"/>
              <w:spacing w:before="0" w:beforeAutospacing="0" w:after="0" w:afterAutospacing="0" w:line="180" w:lineRule="atLeast"/>
              <w:ind w:firstLine="540"/>
              <w:jc w:val="both"/>
              <w:rPr>
                <w:sz w:val="28"/>
                <w:szCs w:val="28"/>
                <w:highlight w:val="white"/>
              </w:rPr>
            </w:pPr>
            <w:r>
              <w:rPr>
                <w:color w:val="000000"/>
                <w:sz w:val="28"/>
                <w:szCs w:val="28"/>
                <w:highlight w:val="white"/>
              </w:rPr>
              <w:t>1</w:t>
            </w:r>
            <w:r>
              <w:rPr>
                <w:color w:val="000000"/>
                <w:sz w:val="28"/>
                <w:szCs w:val="28"/>
                <w:highlight w:val="white"/>
                <w:vertAlign w:val="superscript"/>
              </w:rPr>
              <w:t>1</w:t>
            </w:r>
            <w:r w:rsidR="00782FEB">
              <w:rPr>
                <w:color w:val="000000"/>
                <w:sz w:val="28"/>
                <w:szCs w:val="28"/>
                <w:highlight w:val="white"/>
              </w:rPr>
              <w:t xml:space="preserve">) субсидии в виде имущественного взноса </w:t>
            </w:r>
            <w:r>
              <w:rPr>
                <w:color w:val="000000"/>
                <w:sz w:val="28"/>
                <w:szCs w:val="28"/>
                <w:highlight w:val="white"/>
              </w:rPr>
              <w:t>Ставропольского края в</w:t>
            </w:r>
            <w:r w:rsidR="00782FEB">
              <w:rPr>
                <w:color w:val="000000"/>
                <w:sz w:val="28"/>
                <w:szCs w:val="28"/>
                <w:highlight w:val="white"/>
              </w:rPr>
              <w:t xml:space="preserve"> некоммерческую организацию "Фонд   содействия инновационному </w:t>
            </w:r>
            <w:r>
              <w:rPr>
                <w:color w:val="000000"/>
                <w:sz w:val="28"/>
                <w:szCs w:val="28"/>
                <w:highlight w:val="white"/>
              </w:rPr>
              <w:t>развитию Ставропольского края" в 2024 году в сумме 12</w:t>
            </w:r>
            <w:r w:rsidR="00782FEB">
              <w:rPr>
                <w:color w:val="000000"/>
                <w:sz w:val="28"/>
                <w:szCs w:val="28"/>
                <w:highlight w:val="white"/>
              </w:rPr>
              <w:t> </w:t>
            </w:r>
            <w:r>
              <w:rPr>
                <w:color w:val="000000"/>
                <w:sz w:val="28"/>
                <w:szCs w:val="28"/>
                <w:highlight w:val="white"/>
              </w:rPr>
              <w:t>822,12 тыс. рублей;</w:t>
            </w:r>
          </w:p>
          <w:p w:rsidR="00B81811" w:rsidRDefault="00B81811">
            <w:pPr>
              <w:ind w:firstLine="559"/>
              <w:jc w:val="both"/>
              <w:rPr>
                <w:sz w:val="28"/>
                <w:szCs w:val="28"/>
                <w:highlight w:val="white"/>
              </w:rPr>
            </w:pPr>
          </w:p>
        </w:tc>
        <w:tc>
          <w:tcPr>
            <w:tcW w:w="6663" w:type="dxa"/>
          </w:tcPr>
          <w:p w:rsidR="00B81811" w:rsidRDefault="000022EB" w:rsidP="00782FEB">
            <w:pPr>
              <w:pStyle w:val="af9"/>
              <w:spacing w:before="0" w:beforeAutospacing="0" w:after="0" w:afterAutospacing="0" w:line="180" w:lineRule="atLeast"/>
              <w:ind w:firstLine="540"/>
              <w:jc w:val="both"/>
              <w:rPr>
                <w:color w:val="000000"/>
                <w:sz w:val="28"/>
                <w:szCs w:val="28"/>
                <w:highlight w:val="white"/>
              </w:rPr>
            </w:pPr>
            <w:r>
              <w:rPr>
                <w:color w:val="000000"/>
                <w:sz w:val="28"/>
                <w:szCs w:val="28"/>
                <w:highlight w:val="white"/>
              </w:rPr>
              <w:t>1</w:t>
            </w:r>
            <w:r>
              <w:rPr>
                <w:color w:val="000000"/>
                <w:sz w:val="28"/>
                <w:szCs w:val="28"/>
                <w:highlight w:val="white"/>
                <w:vertAlign w:val="superscript"/>
              </w:rPr>
              <w:t>1</w:t>
            </w:r>
            <w:r w:rsidR="00782FEB">
              <w:rPr>
                <w:color w:val="000000"/>
                <w:sz w:val="28"/>
                <w:szCs w:val="28"/>
                <w:highlight w:val="white"/>
              </w:rPr>
              <w:t>) субсидии в виде имущественного взноса  Ставропольского</w:t>
            </w:r>
            <w:r>
              <w:rPr>
                <w:color w:val="000000"/>
                <w:sz w:val="28"/>
                <w:szCs w:val="28"/>
                <w:highlight w:val="white"/>
              </w:rPr>
              <w:t xml:space="preserve"> края в</w:t>
            </w:r>
            <w:r w:rsidR="00782FEB">
              <w:rPr>
                <w:color w:val="000000"/>
                <w:sz w:val="28"/>
                <w:szCs w:val="28"/>
                <w:highlight w:val="white"/>
              </w:rPr>
              <w:t xml:space="preserve"> </w:t>
            </w:r>
            <w:r>
              <w:rPr>
                <w:color w:val="000000"/>
                <w:sz w:val="28"/>
                <w:szCs w:val="28"/>
                <w:highlight w:val="white"/>
              </w:rPr>
              <w:t>некоммерческую организа</w:t>
            </w:r>
            <w:r w:rsidR="00782FEB">
              <w:rPr>
                <w:color w:val="000000"/>
                <w:sz w:val="28"/>
                <w:szCs w:val="28"/>
                <w:highlight w:val="white"/>
              </w:rPr>
              <w:t xml:space="preserve">цию "Фонд содействия инновационному </w:t>
            </w:r>
            <w:r>
              <w:rPr>
                <w:color w:val="000000"/>
                <w:sz w:val="28"/>
                <w:szCs w:val="28"/>
                <w:highlight w:val="white"/>
              </w:rPr>
              <w:t xml:space="preserve">развитию Ставропольского края" в 2024 году в сумме </w:t>
            </w:r>
            <w:r w:rsidR="00782FEB">
              <w:rPr>
                <w:color w:val="000000"/>
                <w:sz w:val="28"/>
                <w:szCs w:val="28"/>
                <w:highlight w:val="white"/>
              </w:rPr>
              <w:br/>
            </w:r>
            <w:r>
              <w:rPr>
                <w:color w:val="000000" w:themeColor="text1"/>
                <w:sz w:val="28"/>
                <w:szCs w:val="28"/>
                <w:highlight w:val="white"/>
                <w:lang w:eastAsia="en-US"/>
              </w:rPr>
              <w:t>23 420,53</w:t>
            </w:r>
            <w:r>
              <w:rPr>
                <w:color w:val="000000"/>
                <w:sz w:val="28"/>
                <w:szCs w:val="28"/>
                <w:highlight w:val="white"/>
              </w:rPr>
              <w:t xml:space="preserve"> тыс. рублей;</w:t>
            </w:r>
          </w:p>
          <w:p w:rsidR="00782FEB" w:rsidRDefault="00782FEB" w:rsidP="00782FEB">
            <w:pPr>
              <w:pStyle w:val="af9"/>
              <w:spacing w:before="0" w:beforeAutospacing="0" w:after="0" w:afterAutospacing="0" w:line="180" w:lineRule="atLeast"/>
              <w:ind w:firstLine="540"/>
              <w:jc w:val="both"/>
              <w:rPr>
                <w:sz w:val="28"/>
                <w:szCs w:val="28"/>
                <w:highlight w:val="white"/>
              </w:rPr>
            </w:pPr>
          </w:p>
        </w:tc>
      </w:tr>
      <w:tr w:rsidR="00B81811">
        <w:trPr>
          <w:trHeight w:val="322"/>
        </w:trPr>
        <w:tc>
          <w:tcPr>
            <w:tcW w:w="686" w:type="dxa"/>
            <w:vMerge w:val="restart"/>
          </w:tcPr>
          <w:p w:rsidR="00B81811" w:rsidRDefault="000022EB" w:rsidP="00782FEB">
            <w:pPr>
              <w:jc w:val="center"/>
              <w:rPr>
                <w:sz w:val="28"/>
                <w:szCs w:val="28"/>
                <w:highlight w:val="white"/>
              </w:rPr>
            </w:pPr>
            <w:r>
              <w:rPr>
                <w:sz w:val="28"/>
                <w:szCs w:val="28"/>
                <w:highlight w:val="white"/>
              </w:rPr>
              <w:t>12.</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5</w:t>
            </w:r>
          </w:p>
          <w:p w:rsidR="00B81811" w:rsidRDefault="000022EB">
            <w:pPr>
              <w:ind w:left="-142" w:right="-86"/>
              <w:jc w:val="center"/>
              <w:rPr>
                <w:sz w:val="28"/>
                <w:szCs w:val="28"/>
                <w:highlight w:val="white"/>
              </w:rPr>
            </w:pPr>
            <w:r>
              <w:rPr>
                <w:sz w:val="28"/>
                <w:szCs w:val="28"/>
                <w:highlight w:val="white"/>
              </w:rPr>
              <w:t>пункт 2</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2) субсидии в виде имущественного взноса Ставропольского края в некоммерческую организацию Ставропольского края "Фонд капитального ремонта общего имущества многоквартирных домов" в 2024 году в сумме 140</w:t>
            </w:r>
            <w:r w:rsidR="00782FEB">
              <w:rPr>
                <w:color w:val="000000"/>
                <w:sz w:val="28"/>
                <w:szCs w:val="28"/>
                <w:highlight w:val="white"/>
              </w:rPr>
              <w:t> </w:t>
            </w:r>
            <w:r>
              <w:rPr>
                <w:color w:val="000000"/>
                <w:sz w:val="28"/>
                <w:szCs w:val="28"/>
                <w:highlight w:val="white"/>
              </w:rPr>
              <w:t xml:space="preserve">989,37 тыс. рублей, в 2025 году в сумме </w:t>
            </w:r>
            <w:r w:rsidR="00782FEB">
              <w:rPr>
                <w:color w:val="000000"/>
                <w:sz w:val="28"/>
                <w:szCs w:val="28"/>
                <w:highlight w:val="white"/>
              </w:rPr>
              <w:br/>
            </w:r>
            <w:r>
              <w:rPr>
                <w:color w:val="000000"/>
                <w:sz w:val="28"/>
                <w:szCs w:val="28"/>
                <w:highlight w:val="white"/>
              </w:rPr>
              <w:t>140</w:t>
            </w:r>
            <w:r w:rsidR="00782FEB">
              <w:rPr>
                <w:color w:val="000000"/>
                <w:sz w:val="28"/>
                <w:szCs w:val="28"/>
                <w:highlight w:val="white"/>
              </w:rPr>
              <w:t> </w:t>
            </w:r>
            <w:r>
              <w:rPr>
                <w:color w:val="000000"/>
                <w:sz w:val="28"/>
                <w:szCs w:val="28"/>
                <w:highlight w:val="white"/>
              </w:rPr>
              <w:t xml:space="preserve">989,37 тыс. рублей и в 2026 году в сумме </w:t>
            </w:r>
            <w:r w:rsidR="00782FEB">
              <w:rPr>
                <w:color w:val="000000"/>
                <w:sz w:val="28"/>
                <w:szCs w:val="28"/>
                <w:highlight w:val="white"/>
              </w:rPr>
              <w:br/>
            </w:r>
            <w:r>
              <w:rPr>
                <w:color w:val="000000"/>
                <w:sz w:val="28"/>
                <w:szCs w:val="28"/>
                <w:highlight w:val="white"/>
              </w:rPr>
              <w:t>140</w:t>
            </w:r>
            <w:r w:rsidR="00782FEB">
              <w:rPr>
                <w:color w:val="000000"/>
                <w:sz w:val="28"/>
                <w:szCs w:val="28"/>
                <w:highlight w:val="white"/>
              </w:rPr>
              <w:t> </w:t>
            </w:r>
            <w:r>
              <w:rPr>
                <w:color w:val="000000"/>
                <w:sz w:val="28"/>
                <w:szCs w:val="28"/>
                <w:highlight w:val="white"/>
              </w:rPr>
              <w:t>989,37 тыс. рублей;</w:t>
            </w:r>
          </w:p>
          <w:p w:rsidR="00B81811" w:rsidRDefault="00B81811">
            <w:pPr>
              <w:pStyle w:val="af9"/>
              <w:spacing w:before="0" w:beforeAutospacing="0" w:after="0" w:afterAutospacing="0" w:line="180" w:lineRule="atLeast"/>
              <w:ind w:firstLine="540"/>
              <w:jc w:val="both"/>
              <w:rPr>
                <w:sz w:val="28"/>
                <w:szCs w:val="28"/>
                <w:highlight w:val="white"/>
              </w:rPr>
            </w:pPr>
          </w:p>
        </w:tc>
        <w:tc>
          <w:tcPr>
            <w:tcW w:w="6663"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2) субсидии в виде имущественного взноса Ставропольского края в некоммерческую организацию Ставропольского края "Фонд капитального ремонта общего имущества многоквартирных домов" </w:t>
            </w:r>
            <w:r w:rsidR="00782FEB">
              <w:rPr>
                <w:color w:val="000000"/>
                <w:sz w:val="28"/>
                <w:szCs w:val="28"/>
                <w:highlight w:val="white"/>
              </w:rPr>
              <w:br/>
            </w:r>
            <w:r>
              <w:rPr>
                <w:sz w:val="28"/>
                <w:szCs w:val="28"/>
                <w:highlight w:val="white"/>
              </w:rPr>
              <w:t xml:space="preserve">в 2024 году в сумме </w:t>
            </w:r>
            <w:r>
              <w:rPr>
                <w:color w:val="000000"/>
                <w:sz w:val="28"/>
                <w:szCs w:val="28"/>
                <w:highlight w:val="white"/>
              </w:rPr>
              <w:t>168 586,02</w:t>
            </w:r>
            <w:r>
              <w:rPr>
                <w:sz w:val="28"/>
                <w:szCs w:val="28"/>
                <w:highlight w:val="white"/>
              </w:rPr>
              <w:t xml:space="preserve"> тыс. рублей</w:t>
            </w:r>
            <w:r>
              <w:rPr>
                <w:color w:val="000000"/>
                <w:sz w:val="28"/>
                <w:szCs w:val="28"/>
                <w:highlight w:val="white"/>
              </w:rPr>
              <w:t xml:space="preserve">, </w:t>
            </w:r>
            <w:r w:rsidR="00782FEB">
              <w:rPr>
                <w:color w:val="000000"/>
                <w:sz w:val="28"/>
                <w:szCs w:val="28"/>
                <w:highlight w:val="white"/>
              </w:rPr>
              <w:br/>
            </w:r>
            <w:r>
              <w:rPr>
                <w:color w:val="000000"/>
                <w:sz w:val="28"/>
                <w:szCs w:val="28"/>
                <w:highlight w:val="white"/>
              </w:rPr>
              <w:t>в 2025 году в сумме 140</w:t>
            </w:r>
            <w:r w:rsidR="00782FEB">
              <w:rPr>
                <w:color w:val="000000"/>
                <w:sz w:val="28"/>
                <w:szCs w:val="28"/>
                <w:highlight w:val="white"/>
              </w:rPr>
              <w:t> </w:t>
            </w:r>
            <w:r>
              <w:rPr>
                <w:color w:val="000000"/>
                <w:sz w:val="28"/>
                <w:szCs w:val="28"/>
                <w:highlight w:val="white"/>
              </w:rPr>
              <w:t xml:space="preserve">989,37 тыс. рублей и </w:t>
            </w:r>
            <w:r w:rsidR="00782FEB">
              <w:rPr>
                <w:color w:val="000000"/>
                <w:sz w:val="28"/>
                <w:szCs w:val="28"/>
                <w:highlight w:val="white"/>
              </w:rPr>
              <w:br/>
            </w:r>
            <w:r>
              <w:rPr>
                <w:color w:val="000000"/>
                <w:sz w:val="28"/>
                <w:szCs w:val="28"/>
                <w:highlight w:val="white"/>
              </w:rPr>
              <w:t>в 2026 году в сумме 140</w:t>
            </w:r>
            <w:r w:rsidR="00782FEB">
              <w:rPr>
                <w:color w:val="000000"/>
                <w:sz w:val="28"/>
                <w:szCs w:val="28"/>
                <w:highlight w:val="white"/>
              </w:rPr>
              <w:t> </w:t>
            </w:r>
            <w:r>
              <w:rPr>
                <w:color w:val="000000"/>
                <w:sz w:val="28"/>
                <w:szCs w:val="28"/>
                <w:highlight w:val="white"/>
              </w:rPr>
              <w:t>989,37 тыс. рублей;</w:t>
            </w:r>
          </w:p>
          <w:p w:rsidR="00B81811" w:rsidRDefault="00B81811">
            <w:pPr>
              <w:pStyle w:val="af9"/>
              <w:spacing w:before="0" w:beforeAutospacing="0" w:after="0" w:afterAutospacing="0" w:line="180" w:lineRule="atLeast"/>
              <w:ind w:firstLine="540"/>
              <w:jc w:val="both"/>
              <w:rPr>
                <w:sz w:val="28"/>
                <w:szCs w:val="28"/>
                <w:highlight w:val="white"/>
              </w:rPr>
            </w:pPr>
          </w:p>
        </w:tc>
      </w:tr>
      <w:tr w:rsidR="00B81811">
        <w:trPr>
          <w:trHeight w:val="322"/>
        </w:trPr>
        <w:tc>
          <w:tcPr>
            <w:tcW w:w="686" w:type="dxa"/>
            <w:vMerge w:val="restart"/>
          </w:tcPr>
          <w:p w:rsidR="00B81811" w:rsidRDefault="000022EB">
            <w:pPr>
              <w:ind w:left="-142" w:right="-86"/>
              <w:jc w:val="center"/>
              <w:rPr>
                <w:sz w:val="28"/>
                <w:szCs w:val="28"/>
                <w:highlight w:val="white"/>
              </w:rPr>
            </w:pPr>
            <w:r>
              <w:rPr>
                <w:sz w:val="28"/>
                <w:szCs w:val="28"/>
                <w:highlight w:val="white"/>
              </w:rPr>
              <w:t>13.</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5</w:t>
            </w:r>
          </w:p>
          <w:p w:rsidR="00B81811" w:rsidRDefault="000022EB">
            <w:pPr>
              <w:ind w:left="-142" w:right="-86"/>
              <w:jc w:val="center"/>
              <w:rPr>
                <w:sz w:val="28"/>
                <w:szCs w:val="28"/>
                <w:highlight w:val="white"/>
              </w:rPr>
            </w:pPr>
            <w:r>
              <w:rPr>
                <w:sz w:val="28"/>
                <w:szCs w:val="28"/>
                <w:highlight w:val="white"/>
              </w:rPr>
              <w:t>пункт 3</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3) субсидии в виде имущественного взноса Ставропольского края в некоммерческую организацию Ставропольского края "Фонд развития промышленности Ставропольского края" в 2024 году в сумме </w:t>
            </w:r>
            <w:r w:rsidR="00782FEB">
              <w:rPr>
                <w:color w:val="000000"/>
                <w:sz w:val="28"/>
                <w:szCs w:val="28"/>
                <w:highlight w:val="white"/>
              </w:rPr>
              <w:br/>
            </w:r>
            <w:r>
              <w:rPr>
                <w:color w:val="000000"/>
                <w:sz w:val="28"/>
                <w:szCs w:val="28"/>
                <w:highlight w:val="white"/>
              </w:rPr>
              <w:t>132</w:t>
            </w:r>
            <w:r w:rsidR="00782FEB">
              <w:rPr>
                <w:color w:val="000000"/>
                <w:sz w:val="28"/>
                <w:szCs w:val="28"/>
                <w:highlight w:val="white"/>
              </w:rPr>
              <w:t> </w:t>
            </w:r>
            <w:r>
              <w:rPr>
                <w:color w:val="000000"/>
                <w:sz w:val="28"/>
                <w:szCs w:val="28"/>
                <w:highlight w:val="white"/>
              </w:rPr>
              <w:t xml:space="preserve">339,89 тыс. рублей, в 2025 году в сумме </w:t>
            </w:r>
            <w:r w:rsidR="00782FEB">
              <w:rPr>
                <w:color w:val="000000"/>
                <w:sz w:val="28"/>
                <w:szCs w:val="28"/>
                <w:highlight w:val="white"/>
              </w:rPr>
              <w:br/>
            </w:r>
            <w:r>
              <w:rPr>
                <w:color w:val="000000"/>
                <w:sz w:val="28"/>
                <w:szCs w:val="28"/>
                <w:highlight w:val="white"/>
              </w:rPr>
              <w:t>32</w:t>
            </w:r>
            <w:r w:rsidR="00782FEB">
              <w:rPr>
                <w:color w:val="000000"/>
                <w:sz w:val="28"/>
                <w:szCs w:val="28"/>
                <w:highlight w:val="white"/>
              </w:rPr>
              <w:t> </w:t>
            </w:r>
            <w:r>
              <w:rPr>
                <w:color w:val="000000"/>
                <w:sz w:val="28"/>
                <w:szCs w:val="28"/>
                <w:highlight w:val="white"/>
              </w:rPr>
              <w:t>815,79 тыс. рублей и</w:t>
            </w:r>
            <w:r w:rsidR="00782FEB">
              <w:rPr>
                <w:color w:val="000000"/>
                <w:sz w:val="28"/>
                <w:szCs w:val="28"/>
                <w:highlight w:val="white"/>
              </w:rPr>
              <w:t xml:space="preserve"> </w:t>
            </w:r>
            <w:r>
              <w:rPr>
                <w:color w:val="000000"/>
                <w:sz w:val="28"/>
                <w:szCs w:val="28"/>
                <w:highlight w:val="white"/>
              </w:rPr>
              <w:t xml:space="preserve">в 2026 году в сумме </w:t>
            </w:r>
            <w:r w:rsidR="00782FEB">
              <w:rPr>
                <w:color w:val="000000"/>
                <w:sz w:val="28"/>
                <w:szCs w:val="28"/>
                <w:highlight w:val="white"/>
              </w:rPr>
              <w:br/>
            </w:r>
            <w:r>
              <w:rPr>
                <w:color w:val="000000"/>
                <w:sz w:val="28"/>
                <w:szCs w:val="28"/>
                <w:highlight w:val="white"/>
              </w:rPr>
              <w:t>6</w:t>
            </w:r>
            <w:r w:rsidR="00782FEB">
              <w:rPr>
                <w:color w:val="000000"/>
                <w:sz w:val="28"/>
                <w:szCs w:val="28"/>
                <w:highlight w:val="white"/>
              </w:rPr>
              <w:t> </w:t>
            </w:r>
            <w:r>
              <w:rPr>
                <w:color w:val="000000"/>
                <w:sz w:val="28"/>
                <w:szCs w:val="28"/>
                <w:highlight w:val="white"/>
              </w:rPr>
              <w:t>500,00 тыс. рублей;</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c>
          <w:tcPr>
            <w:tcW w:w="6663"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3) субсидии в виде имущественного взноса Ставропольского края в некоммерческую организацию Ставропольского края "Фонд развития промышленности Ставропольского края" в 2024 году в сумме </w:t>
            </w:r>
            <w:r>
              <w:rPr>
                <w:sz w:val="28"/>
                <w:szCs w:val="28"/>
                <w:highlight w:val="white"/>
              </w:rPr>
              <w:t>232</w:t>
            </w:r>
            <w:r w:rsidR="00782FEB">
              <w:rPr>
                <w:sz w:val="28"/>
                <w:szCs w:val="28"/>
                <w:highlight w:val="white"/>
              </w:rPr>
              <w:t> </w:t>
            </w:r>
            <w:r>
              <w:rPr>
                <w:sz w:val="28"/>
                <w:szCs w:val="28"/>
                <w:highlight w:val="white"/>
              </w:rPr>
              <w:t>339,89</w:t>
            </w:r>
            <w:r>
              <w:rPr>
                <w:color w:val="000000"/>
                <w:sz w:val="28"/>
                <w:szCs w:val="28"/>
                <w:highlight w:val="white"/>
              </w:rPr>
              <w:t xml:space="preserve"> тыс. рублей, в 2025 году в сумме 32</w:t>
            </w:r>
            <w:r w:rsidR="00782FEB">
              <w:rPr>
                <w:color w:val="000000"/>
                <w:sz w:val="28"/>
                <w:szCs w:val="28"/>
                <w:highlight w:val="white"/>
              </w:rPr>
              <w:t> </w:t>
            </w:r>
            <w:r>
              <w:rPr>
                <w:color w:val="000000"/>
                <w:sz w:val="28"/>
                <w:szCs w:val="28"/>
                <w:highlight w:val="white"/>
              </w:rPr>
              <w:t xml:space="preserve">815,79 тыс. рублей и в 2026 году в сумме </w:t>
            </w:r>
            <w:r w:rsidR="00782FEB">
              <w:rPr>
                <w:color w:val="000000"/>
                <w:sz w:val="28"/>
                <w:szCs w:val="28"/>
                <w:highlight w:val="white"/>
              </w:rPr>
              <w:br/>
            </w:r>
            <w:r>
              <w:rPr>
                <w:color w:val="000000"/>
                <w:sz w:val="28"/>
                <w:szCs w:val="28"/>
                <w:highlight w:val="white"/>
              </w:rPr>
              <w:t>6</w:t>
            </w:r>
            <w:r w:rsidR="00782FEB">
              <w:rPr>
                <w:color w:val="000000"/>
                <w:sz w:val="28"/>
                <w:szCs w:val="28"/>
                <w:highlight w:val="white"/>
              </w:rPr>
              <w:t> </w:t>
            </w:r>
            <w:r>
              <w:rPr>
                <w:color w:val="000000"/>
                <w:sz w:val="28"/>
                <w:szCs w:val="28"/>
                <w:highlight w:val="white"/>
              </w:rPr>
              <w:t>500,00 тыс. рублей;</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r>
      <w:tr w:rsidR="00B81811">
        <w:trPr>
          <w:trHeight w:val="322"/>
        </w:trPr>
        <w:tc>
          <w:tcPr>
            <w:tcW w:w="686" w:type="dxa"/>
            <w:vMerge w:val="restart"/>
          </w:tcPr>
          <w:p w:rsidR="00B81811" w:rsidRDefault="000022EB">
            <w:pPr>
              <w:ind w:left="-142" w:right="-86"/>
              <w:jc w:val="center"/>
              <w:rPr>
                <w:sz w:val="28"/>
                <w:szCs w:val="28"/>
                <w:highlight w:val="white"/>
              </w:rPr>
            </w:pPr>
            <w:r>
              <w:rPr>
                <w:sz w:val="28"/>
                <w:szCs w:val="28"/>
                <w:highlight w:val="white"/>
              </w:rPr>
              <w:t>14.</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5</w:t>
            </w:r>
          </w:p>
          <w:p w:rsidR="00B81811" w:rsidRDefault="000022EB">
            <w:pPr>
              <w:ind w:left="-142" w:right="-86"/>
              <w:jc w:val="center"/>
              <w:rPr>
                <w:sz w:val="28"/>
                <w:szCs w:val="28"/>
                <w:highlight w:val="white"/>
              </w:rPr>
            </w:pPr>
            <w:r>
              <w:rPr>
                <w:sz w:val="28"/>
                <w:szCs w:val="28"/>
                <w:highlight w:val="white"/>
              </w:rPr>
              <w:t>пункт 4</w:t>
            </w:r>
          </w:p>
        </w:tc>
        <w:tc>
          <w:tcPr>
            <w:tcW w:w="7195" w:type="dxa"/>
            <w:vMerge w:val="restart"/>
          </w:tcPr>
          <w:p w:rsidR="00B81811" w:rsidRDefault="000022EB" w:rsidP="00782F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4) субсидии в виде имущественного взноса Ставропольского края в автономную некоммерческую организацию дополнительного образования "Детский технопарк "Кванториум" в городе Невинномысске" в 2024 году в сумме 26</w:t>
            </w:r>
            <w:r w:rsidR="00782FEB">
              <w:rPr>
                <w:color w:val="000000"/>
                <w:sz w:val="28"/>
                <w:szCs w:val="28"/>
                <w:highlight w:val="white"/>
              </w:rPr>
              <w:t> </w:t>
            </w:r>
            <w:r>
              <w:rPr>
                <w:color w:val="000000"/>
                <w:sz w:val="28"/>
                <w:szCs w:val="28"/>
                <w:highlight w:val="white"/>
              </w:rPr>
              <w:t>000,00 тыс. рублей, в 2025 году в сумме 26</w:t>
            </w:r>
            <w:r w:rsidR="00782FEB">
              <w:rPr>
                <w:color w:val="000000"/>
                <w:sz w:val="28"/>
                <w:szCs w:val="28"/>
                <w:highlight w:val="white"/>
              </w:rPr>
              <w:t> </w:t>
            </w:r>
            <w:r>
              <w:rPr>
                <w:color w:val="000000"/>
                <w:sz w:val="28"/>
                <w:szCs w:val="28"/>
                <w:highlight w:val="white"/>
              </w:rPr>
              <w:t xml:space="preserve">000,00 тыс. рублей и в 2026 году в сумме </w:t>
            </w:r>
            <w:r w:rsidR="00782FEB">
              <w:rPr>
                <w:color w:val="000000"/>
                <w:sz w:val="28"/>
                <w:szCs w:val="28"/>
                <w:highlight w:val="white"/>
              </w:rPr>
              <w:br/>
            </w:r>
            <w:r>
              <w:rPr>
                <w:color w:val="000000"/>
                <w:sz w:val="28"/>
                <w:szCs w:val="28"/>
                <w:highlight w:val="white"/>
              </w:rPr>
              <w:t>26</w:t>
            </w:r>
            <w:r w:rsidR="00782FEB">
              <w:rPr>
                <w:color w:val="000000"/>
                <w:sz w:val="28"/>
                <w:szCs w:val="28"/>
                <w:highlight w:val="white"/>
              </w:rPr>
              <w:t> </w:t>
            </w:r>
            <w:r>
              <w:rPr>
                <w:color w:val="000000"/>
                <w:sz w:val="28"/>
                <w:szCs w:val="28"/>
                <w:highlight w:val="white"/>
              </w:rPr>
              <w:t>000,00 тыс. рублей;</w:t>
            </w:r>
          </w:p>
        </w:tc>
        <w:tc>
          <w:tcPr>
            <w:tcW w:w="6663" w:type="dxa"/>
            <w:vMerge w:val="restart"/>
          </w:tcPr>
          <w:p w:rsidR="00B81811" w:rsidRDefault="000022EB" w:rsidP="00782F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 xml:space="preserve">4) субсидии в виде имущественного взноса Ставропольского края в автономную некоммерческую организацию дополнительного образования "Детский технопарк "Кванториум" в городе Невинномысске" </w:t>
            </w:r>
            <w:r>
              <w:rPr>
                <w:sz w:val="28"/>
                <w:szCs w:val="28"/>
                <w:highlight w:val="white"/>
              </w:rPr>
              <w:t>в 2024 году в сумме 23 971,55 тыс. рублей</w:t>
            </w:r>
            <w:r>
              <w:rPr>
                <w:color w:val="000000"/>
                <w:sz w:val="28"/>
                <w:szCs w:val="28"/>
                <w:highlight w:val="white"/>
              </w:rPr>
              <w:t>, в 2025 году в сумме 26</w:t>
            </w:r>
            <w:r w:rsidR="00782FEB">
              <w:rPr>
                <w:color w:val="000000"/>
                <w:sz w:val="28"/>
                <w:szCs w:val="28"/>
                <w:highlight w:val="white"/>
              </w:rPr>
              <w:t> </w:t>
            </w:r>
            <w:r>
              <w:rPr>
                <w:color w:val="000000"/>
                <w:sz w:val="28"/>
                <w:szCs w:val="28"/>
                <w:highlight w:val="white"/>
              </w:rPr>
              <w:t>000,00 тыс. рублей и в 2026 году в сумме 26</w:t>
            </w:r>
            <w:r w:rsidR="00782FEB">
              <w:rPr>
                <w:color w:val="000000"/>
                <w:sz w:val="28"/>
                <w:szCs w:val="28"/>
                <w:highlight w:val="white"/>
              </w:rPr>
              <w:t> </w:t>
            </w:r>
            <w:r>
              <w:rPr>
                <w:color w:val="000000"/>
                <w:sz w:val="28"/>
                <w:szCs w:val="28"/>
                <w:highlight w:val="white"/>
              </w:rPr>
              <w:t>000,00 тыс. рублей;</w:t>
            </w:r>
            <w:r>
              <w:rPr>
                <w:color w:val="000000"/>
                <w:sz w:val="28"/>
                <w:szCs w:val="28"/>
                <w:highlight w:val="white"/>
              </w:rPr>
              <w:br/>
            </w:r>
          </w:p>
        </w:tc>
      </w:tr>
      <w:tr w:rsidR="00B81811">
        <w:tc>
          <w:tcPr>
            <w:tcW w:w="686" w:type="dxa"/>
          </w:tcPr>
          <w:p w:rsidR="00B81811" w:rsidRDefault="000022EB">
            <w:pPr>
              <w:ind w:left="-142" w:right="-86"/>
              <w:jc w:val="center"/>
              <w:rPr>
                <w:sz w:val="28"/>
                <w:szCs w:val="28"/>
                <w:highlight w:val="white"/>
              </w:rPr>
            </w:pPr>
            <w:r>
              <w:rPr>
                <w:sz w:val="28"/>
                <w:szCs w:val="28"/>
                <w:highlight w:val="white"/>
              </w:rPr>
              <w:lastRenderedPageBreak/>
              <w:t>15.</w:t>
            </w:r>
          </w:p>
        </w:tc>
        <w:tc>
          <w:tcPr>
            <w:tcW w:w="1190" w:type="dxa"/>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5</w:t>
            </w:r>
          </w:p>
          <w:p w:rsidR="00B81811" w:rsidRDefault="000022EB">
            <w:pPr>
              <w:ind w:left="-142" w:right="-86"/>
              <w:jc w:val="center"/>
              <w:rPr>
                <w:sz w:val="28"/>
                <w:szCs w:val="28"/>
                <w:highlight w:val="white"/>
              </w:rPr>
            </w:pPr>
            <w:r>
              <w:rPr>
                <w:sz w:val="28"/>
                <w:szCs w:val="28"/>
                <w:highlight w:val="white"/>
              </w:rPr>
              <w:t>пункт 5</w:t>
            </w:r>
            <w:r>
              <w:rPr>
                <w:sz w:val="28"/>
                <w:szCs w:val="28"/>
                <w:highlight w:val="white"/>
                <w:vertAlign w:val="superscript"/>
              </w:rPr>
              <w:t>1</w:t>
            </w:r>
          </w:p>
        </w:tc>
        <w:tc>
          <w:tcPr>
            <w:tcW w:w="7195" w:type="dxa"/>
          </w:tcPr>
          <w:p w:rsidR="00B81811" w:rsidRDefault="000022EB" w:rsidP="00782FEB">
            <w:pPr>
              <w:pStyle w:val="af9"/>
              <w:spacing w:before="0" w:beforeAutospacing="0" w:after="0" w:afterAutospacing="0" w:line="180" w:lineRule="atLeast"/>
              <w:ind w:firstLine="540"/>
              <w:jc w:val="both"/>
              <w:rPr>
                <w:sz w:val="28"/>
                <w:szCs w:val="28"/>
                <w:highlight w:val="white"/>
              </w:rPr>
            </w:pPr>
            <w:r>
              <w:rPr>
                <w:color w:val="000000"/>
                <w:sz w:val="28"/>
                <w:szCs w:val="28"/>
                <w:highlight w:val="white"/>
              </w:rPr>
              <w:t>5</w:t>
            </w:r>
            <w:r>
              <w:rPr>
                <w:color w:val="000000"/>
                <w:sz w:val="28"/>
                <w:szCs w:val="28"/>
                <w:highlight w:val="white"/>
                <w:vertAlign w:val="superscript"/>
              </w:rPr>
              <w:t>1</w:t>
            </w:r>
            <w:r w:rsidR="00782FEB">
              <w:rPr>
                <w:color w:val="000000"/>
                <w:sz w:val="28"/>
                <w:szCs w:val="28"/>
                <w:highlight w:val="white"/>
              </w:rPr>
              <w:t>) субсидии в виде имущественного взноса</w:t>
            </w:r>
            <w:r>
              <w:rPr>
                <w:color w:val="000000"/>
                <w:sz w:val="28"/>
                <w:szCs w:val="28"/>
                <w:highlight w:val="white"/>
              </w:rPr>
              <w:t xml:space="preserve"> Ставро</w:t>
            </w:r>
            <w:r w:rsidR="00782FEB">
              <w:rPr>
                <w:color w:val="000000"/>
                <w:sz w:val="28"/>
                <w:szCs w:val="28"/>
                <w:highlight w:val="white"/>
              </w:rPr>
              <w:t xml:space="preserve">польского </w:t>
            </w:r>
            <w:r>
              <w:rPr>
                <w:color w:val="000000"/>
                <w:sz w:val="28"/>
                <w:szCs w:val="28"/>
                <w:highlight w:val="white"/>
              </w:rPr>
              <w:t>края в</w:t>
            </w:r>
            <w:r w:rsidR="00782FEB">
              <w:rPr>
                <w:color w:val="000000"/>
                <w:sz w:val="28"/>
                <w:szCs w:val="28"/>
                <w:highlight w:val="white"/>
              </w:rPr>
              <w:t xml:space="preserve"> </w:t>
            </w:r>
            <w:r>
              <w:rPr>
                <w:color w:val="000000"/>
                <w:sz w:val="28"/>
                <w:szCs w:val="28"/>
                <w:highlight w:val="white"/>
              </w:rPr>
              <w:t>автономную некоммерческую организацию "Школа 21. Ставрополье" в 2024 году в сумме 6</w:t>
            </w:r>
            <w:r w:rsidR="00782FEB">
              <w:rPr>
                <w:color w:val="000000"/>
                <w:sz w:val="28"/>
                <w:szCs w:val="28"/>
                <w:highlight w:val="white"/>
              </w:rPr>
              <w:t> </w:t>
            </w:r>
            <w:r>
              <w:rPr>
                <w:color w:val="000000"/>
                <w:sz w:val="28"/>
                <w:szCs w:val="28"/>
                <w:highlight w:val="white"/>
              </w:rPr>
              <w:t>676,15 тыс. рублей;</w:t>
            </w:r>
          </w:p>
        </w:tc>
        <w:tc>
          <w:tcPr>
            <w:tcW w:w="6663" w:type="dxa"/>
          </w:tcPr>
          <w:p w:rsidR="00B81811" w:rsidRDefault="000022EB">
            <w:pPr>
              <w:pStyle w:val="af9"/>
              <w:spacing w:before="0" w:beforeAutospacing="0" w:after="0" w:afterAutospacing="0" w:line="180" w:lineRule="atLeast"/>
              <w:ind w:firstLine="540"/>
              <w:jc w:val="both"/>
              <w:rPr>
                <w:sz w:val="28"/>
                <w:szCs w:val="28"/>
                <w:highlight w:val="white"/>
              </w:rPr>
            </w:pPr>
            <w:r>
              <w:rPr>
                <w:color w:val="000000"/>
                <w:sz w:val="28"/>
                <w:szCs w:val="28"/>
                <w:highlight w:val="white"/>
              </w:rPr>
              <w:t>5</w:t>
            </w:r>
            <w:r>
              <w:rPr>
                <w:color w:val="000000"/>
                <w:sz w:val="28"/>
                <w:szCs w:val="28"/>
                <w:highlight w:val="white"/>
                <w:vertAlign w:val="superscript"/>
              </w:rPr>
              <w:t>1</w:t>
            </w:r>
            <w:r w:rsidR="00782FEB">
              <w:rPr>
                <w:color w:val="000000"/>
                <w:sz w:val="28"/>
                <w:szCs w:val="28"/>
                <w:highlight w:val="white"/>
              </w:rPr>
              <w:t>) субсидии в виде имущественного взноса  Ставропольского</w:t>
            </w:r>
            <w:r>
              <w:rPr>
                <w:color w:val="000000"/>
                <w:sz w:val="28"/>
                <w:szCs w:val="28"/>
                <w:highlight w:val="white"/>
              </w:rPr>
              <w:t xml:space="preserve"> края в</w:t>
            </w:r>
            <w:r w:rsidR="00782FEB">
              <w:rPr>
                <w:color w:val="000000"/>
                <w:sz w:val="28"/>
                <w:szCs w:val="28"/>
                <w:highlight w:val="white"/>
              </w:rPr>
              <w:t xml:space="preserve"> </w:t>
            </w:r>
            <w:r>
              <w:rPr>
                <w:color w:val="000000"/>
                <w:sz w:val="28"/>
                <w:szCs w:val="28"/>
                <w:highlight w:val="white"/>
              </w:rPr>
              <w:t xml:space="preserve">автономную некоммерческую организацию </w:t>
            </w:r>
            <w:r>
              <w:rPr>
                <w:sz w:val="28"/>
                <w:szCs w:val="28"/>
                <w:highlight w:val="white"/>
              </w:rPr>
              <w:t>повышения уровня качества образования населения</w:t>
            </w:r>
            <w:r>
              <w:rPr>
                <w:color w:val="000000"/>
                <w:sz w:val="28"/>
                <w:szCs w:val="28"/>
                <w:highlight w:val="white"/>
              </w:rPr>
              <w:t xml:space="preserve"> "Школа 21. Ставрополье" </w:t>
            </w:r>
            <w:r w:rsidR="00782FEB">
              <w:rPr>
                <w:color w:val="000000"/>
                <w:sz w:val="28"/>
                <w:szCs w:val="28"/>
                <w:highlight w:val="white"/>
              </w:rPr>
              <w:br/>
            </w:r>
            <w:r>
              <w:rPr>
                <w:color w:val="000000"/>
                <w:sz w:val="28"/>
                <w:szCs w:val="28"/>
                <w:highlight w:val="white"/>
              </w:rPr>
              <w:t>в 2024 году в сумме 6</w:t>
            </w:r>
            <w:r w:rsidR="00782FEB">
              <w:rPr>
                <w:color w:val="000000"/>
                <w:sz w:val="28"/>
                <w:szCs w:val="28"/>
                <w:highlight w:val="white"/>
              </w:rPr>
              <w:t> </w:t>
            </w:r>
            <w:r>
              <w:rPr>
                <w:color w:val="000000"/>
                <w:sz w:val="28"/>
                <w:szCs w:val="28"/>
                <w:highlight w:val="white"/>
              </w:rPr>
              <w:t>676,15 тыс. рублей;</w:t>
            </w:r>
          </w:p>
          <w:p w:rsidR="00B81811" w:rsidRDefault="00B81811">
            <w:pPr>
              <w:pStyle w:val="af9"/>
              <w:spacing w:before="0" w:beforeAutospacing="0" w:after="0" w:afterAutospacing="0" w:line="180" w:lineRule="atLeast"/>
              <w:ind w:firstLine="540"/>
              <w:jc w:val="both"/>
              <w:rPr>
                <w:sz w:val="28"/>
                <w:szCs w:val="28"/>
                <w:highlight w:val="white"/>
              </w:rPr>
            </w:pPr>
          </w:p>
        </w:tc>
      </w:tr>
      <w:tr w:rsidR="00B81811">
        <w:tc>
          <w:tcPr>
            <w:tcW w:w="686" w:type="dxa"/>
          </w:tcPr>
          <w:p w:rsidR="00B81811" w:rsidRDefault="000022EB" w:rsidP="00782FEB">
            <w:pPr>
              <w:jc w:val="center"/>
              <w:rPr>
                <w:sz w:val="28"/>
                <w:szCs w:val="28"/>
                <w:highlight w:val="white"/>
              </w:rPr>
            </w:pPr>
            <w:r>
              <w:rPr>
                <w:sz w:val="28"/>
                <w:szCs w:val="28"/>
                <w:highlight w:val="white"/>
              </w:rPr>
              <w:t>16.</w:t>
            </w:r>
          </w:p>
        </w:tc>
        <w:tc>
          <w:tcPr>
            <w:tcW w:w="1190" w:type="dxa"/>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5</w:t>
            </w:r>
          </w:p>
          <w:p w:rsidR="00B81811" w:rsidRDefault="000022EB">
            <w:pPr>
              <w:ind w:left="-142" w:right="-86"/>
              <w:jc w:val="center"/>
              <w:rPr>
                <w:sz w:val="28"/>
                <w:szCs w:val="28"/>
                <w:highlight w:val="white"/>
              </w:rPr>
            </w:pPr>
            <w:r>
              <w:rPr>
                <w:sz w:val="28"/>
                <w:szCs w:val="28"/>
                <w:highlight w:val="white"/>
              </w:rPr>
              <w:t>пункт 8</w:t>
            </w:r>
          </w:p>
        </w:tc>
        <w:tc>
          <w:tcPr>
            <w:tcW w:w="7195"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8) субсидии в виде взноса Ставропольского края в уставный фонд государственного унитарного предприятия Ставропольского края "Ставропольский краевой теплоэнергетический комплекс" в 2024 году в сумме 9</w:t>
            </w:r>
            <w:r w:rsidR="00782FEB">
              <w:rPr>
                <w:color w:val="000000"/>
                <w:sz w:val="28"/>
                <w:szCs w:val="28"/>
                <w:highlight w:val="white"/>
              </w:rPr>
              <w:t> </w:t>
            </w:r>
            <w:r>
              <w:rPr>
                <w:color w:val="000000"/>
                <w:sz w:val="28"/>
                <w:szCs w:val="28"/>
                <w:highlight w:val="white"/>
              </w:rPr>
              <w:t>146,06 тыс. рублей;</w:t>
            </w:r>
          </w:p>
          <w:p w:rsidR="00B81811" w:rsidRDefault="00B81811">
            <w:pPr>
              <w:pStyle w:val="af9"/>
              <w:spacing w:before="0" w:beforeAutospacing="0" w:after="0" w:afterAutospacing="0" w:line="180" w:lineRule="atLeast"/>
              <w:ind w:firstLine="540"/>
              <w:jc w:val="both"/>
              <w:rPr>
                <w:sz w:val="28"/>
                <w:szCs w:val="28"/>
                <w:highlight w:val="white"/>
              </w:rPr>
            </w:pPr>
          </w:p>
          <w:p w:rsidR="00B81811" w:rsidRDefault="00B81811">
            <w:pPr>
              <w:ind w:firstLine="559"/>
              <w:jc w:val="both"/>
              <w:rPr>
                <w:sz w:val="28"/>
                <w:szCs w:val="28"/>
                <w:highlight w:val="white"/>
              </w:rPr>
            </w:pPr>
          </w:p>
        </w:tc>
        <w:tc>
          <w:tcPr>
            <w:tcW w:w="6663"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8) субсидии в виде взноса Ставропольского края в уставный фонд государственного унитарного предприятия Ставропольского края "Ставропольский краевой теплоэнергетический комплекс" в 2024 году в сумме </w:t>
            </w:r>
            <w:r>
              <w:rPr>
                <w:color w:val="000000" w:themeColor="text1"/>
                <w:sz w:val="28"/>
                <w:szCs w:val="28"/>
                <w:highlight w:val="white"/>
                <w:lang w:eastAsia="en-US"/>
              </w:rPr>
              <w:t>2 320,73</w:t>
            </w:r>
            <w:r>
              <w:rPr>
                <w:color w:val="000000"/>
                <w:sz w:val="28"/>
                <w:szCs w:val="28"/>
                <w:highlight w:val="white"/>
              </w:rPr>
              <w:t xml:space="preserve"> тыс. рублей;</w:t>
            </w:r>
          </w:p>
          <w:p w:rsidR="00B81811" w:rsidRDefault="00B81811">
            <w:pPr>
              <w:ind w:firstLine="559"/>
              <w:jc w:val="both"/>
              <w:rPr>
                <w:sz w:val="28"/>
                <w:szCs w:val="28"/>
                <w:highlight w:val="white"/>
              </w:rPr>
            </w:pPr>
          </w:p>
        </w:tc>
      </w:tr>
      <w:tr w:rsidR="00B81811">
        <w:trPr>
          <w:trHeight w:val="322"/>
        </w:trPr>
        <w:tc>
          <w:tcPr>
            <w:tcW w:w="686" w:type="dxa"/>
            <w:vMerge w:val="restart"/>
          </w:tcPr>
          <w:p w:rsidR="00B81811" w:rsidRDefault="000022EB" w:rsidP="00782FEB">
            <w:pPr>
              <w:jc w:val="center"/>
              <w:rPr>
                <w:sz w:val="28"/>
                <w:szCs w:val="28"/>
                <w:highlight w:val="white"/>
              </w:rPr>
            </w:pPr>
            <w:r>
              <w:rPr>
                <w:sz w:val="28"/>
                <w:szCs w:val="28"/>
                <w:highlight w:val="white"/>
              </w:rPr>
              <w:t>17.</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5</w:t>
            </w:r>
          </w:p>
          <w:p w:rsidR="00B81811" w:rsidRDefault="000022EB">
            <w:pPr>
              <w:ind w:left="-142" w:right="-86"/>
              <w:jc w:val="center"/>
              <w:rPr>
                <w:sz w:val="28"/>
                <w:szCs w:val="28"/>
                <w:highlight w:val="white"/>
              </w:rPr>
            </w:pPr>
            <w:r>
              <w:rPr>
                <w:sz w:val="28"/>
                <w:szCs w:val="28"/>
                <w:highlight w:val="white"/>
              </w:rPr>
              <w:t>пункт 9</w:t>
            </w:r>
          </w:p>
        </w:tc>
        <w:tc>
          <w:tcPr>
            <w:tcW w:w="7195" w:type="dxa"/>
            <w:vMerge w:val="restart"/>
          </w:tcPr>
          <w:p w:rsidR="00B81811" w:rsidRDefault="000022EB" w:rsidP="00782FEB">
            <w:pPr>
              <w:pBdr>
                <w:top w:val="none" w:sz="4" w:space="0" w:color="000000"/>
                <w:left w:val="none" w:sz="4" w:space="0" w:color="000000"/>
                <w:bottom w:val="none" w:sz="4" w:space="0" w:color="000000"/>
                <w:right w:val="none" w:sz="4" w:space="0" w:color="000000"/>
              </w:pBdr>
              <w:ind w:firstLine="539"/>
              <w:jc w:val="both"/>
              <w:rPr>
                <w:sz w:val="28"/>
                <w:szCs w:val="28"/>
                <w:highlight w:val="white"/>
              </w:rPr>
            </w:pPr>
            <w:r>
              <w:rPr>
                <w:color w:val="000000"/>
                <w:sz w:val="28"/>
                <w:szCs w:val="28"/>
                <w:highlight w:val="white"/>
              </w:rPr>
              <w:t>9) субсидии государственному унитарному предприятию Ставропольского края "Ставрополькрайводоканал" на реализацию проектов по строительству, реконструкции, модернизации объектов инфраструктуры в 2024 году в сумме 557</w:t>
            </w:r>
            <w:r w:rsidR="00782FEB">
              <w:rPr>
                <w:color w:val="000000"/>
                <w:sz w:val="28"/>
                <w:szCs w:val="28"/>
                <w:highlight w:val="white"/>
              </w:rPr>
              <w:t> </w:t>
            </w:r>
            <w:r>
              <w:rPr>
                <w:color w:val="000000"/>
                <w:sz w:val="28"/>
                <w:szCs w:val="28"/>
                <w:highlight w:val="white"/>
              </w:rPr>
              <w:t>479,36 тыс. рублей;</w:t>
            </w:r>
          </w:p>
          <w:p w:rsidR="00B81811" w:rsidRDefault="00B81811" w:rsidP="00782FEB">
            <w:pPr>
              <w:pBdr>
                <w:top w:val="none" w:sz="4" w:space="0" w:color="000000"/>
                <w:left w:val="none" w:sz="4" w:space="0" w:color="000000"/>
                <w:bottom w:val="none" w:sz="4" w:space="0" w:color="000000"/>
                <w:right w:val="none" w:sz="4" w:space="0" w:color="000000"/>
              </w:pBdr>
              <w:jc w:val="both"/>
              <w:rPr>
                <w:color w:val="000000"/>
                <w:sz w:val="28"/>
                <w:szCs w:val="28"/>
                <w:highlight w:val="white"/>
              </w:rPr>
            </w:pPr>
          </w:p>
        </w:tc>
        <w:tc>
          <w:tcPr>
            <w:tcW w:w="6663" w:type="dxa"/>
            <w:vMerge w:val="restart"/>
          </w:tcPr>
          <w:p w:rsidR="00B81811" w:rsidRDefault="000022EB" w:rsidP="00782FEB">
            <w:pPr>
              <w:pBdr>
                <w:top w:val="none" w:sz="4" w:space="0" w:color="000000"/>
                <w:left w:val="none" w:sz="4" w:space="0" w:color="000000"/>
                <w:bottom w:val="none" w:sz="4" w:space="0" w:color="000000"/>
                <w:right w:val="none" w:sz="4" w:space="0" w:color="000000"/>
              </w:pBdr>
              <w:ind w:firstLine="539"/>
              <w:jc w:val="both"/>
              <w:rPr>
                <w:color w:val="000000"/>
                <w:sz w:val="28"/>
                <w:szCs w:val="28"/>
                <w:highlight w:val="white"/>
              </w:rPr>
            </w:pPr>
            <w:r>
              <w:rPr>
                <w:color w:val="000000"/>
                <w:sz w:val="28"/>
                <w:szCs w:val="28"/>
                <w:highlight w:val="white"/>
              </w:rPr>
              <w:t xml:space="preserve">9) субсидии государственному унитарному предприятию Ставропольского края "Ставрополькрайводоканал" на реализацию проектов по строительству, реконструкции, модернизации объектов инфраструктуры </w:t>
            </w:r>
            <w:r>
              <w:rPr>
                <w:sz w:val="28"/>
                <w:szCs w:val="28"/>
                <w:highlight w:val="white"/>
              </w:rPr>
              <w:t xml:space="preserve">в 2024 году в сумме </w:t>
            </w:r>
            <w:r w:rsidR="00782FEB">
              <w:rPr>
                <w:sz w:val="28"/>
                <w:szCs w:val="28"/>
                <w:highlight w:val="white"/>
              </w:rPr>
              <w:br/>
            </w:r>
            <w:r>
              <w:rPr>
                <w:sz w:val="28"/>
                <w:szCs w:val="28"/>
                <w:highlight w:val="white"/>
              </w:rPr>
              <w:t>444 886,47 тыс. рублей и в 2025 году в сумме 280 725,45 тыс. рублей</w:t>
            </w:r>
            <w:r>
              <w:rPr>
                <w:color w:val="000000"/>
                <w:sz w:val="28"/>
                <w:szCs w:val="28"/>
                <w:highlight w:val="white"/>
              </w:rPr>
              <w:t>;</w:t>
            </w:r>
          </w:p>
          <w:p w:rsidR="000412B6" w:rsidRDefault="000412B6" w:rsidP="00782FEB">
            <w:pPr>
              <w:pBdr>
                <w:top w:val="none" w:sz="4" w:space="0" w:color="000000"/>
                <w:left w:val="none" w:sz="4" w:space="0" w:color="000000"/>
                <w:bottom w:val="none" w:sz="4" w:space="0" w:color="000000"/>
                <w:right w:val="none" w:sz="4" w:space="0" w:color="000000"/>
              </w:pBdr>
              <w:ind w:firstLine="539"/>
              <w:jc w:val="both"/>
              <w:rPr>
                <w:sz w:val="28"/>
                <w:szCs w:val="28"/>
                <w:highlight w:val="white"/>
              </w:rPr>
            </w:pPr>
          </w:p>
        </w:tc>
      </w:tr>
      <w:tr w:rsidR="00B81811">
        <w:trPr>
          <w:trHeight w:val="322"/>
        </w:trPr>
        <w:tc>
          <w:tcPr>
            <w:tcW w:w="686" w:type="dxa"/>
            <w:vMerge w:val="restart"/>
          </w:tcPr>
          <w:p w:rsidR="00B81811" w:rsidRDefault="000022EB" w:rsidP="00782FEB">
            <w:pPr>
              <w:jc w:val="center"/>
              <w:rPr>
                <w:sz w:val="28"/>
                <w:szCs w:val="28"/>
                <w:highlight w:val="white"/>
              </w:rPr>
            </w:pPr>
            <w:r>
              <w:rPr>
                <w:sz w:val="28"/>
                <w:szCs w:val="28"/>
                <w:highlight w:val="white"/>
              </w:rPr>
              <w:t>18.</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6</w:t>
            </w:r>
          </w:p>
          <w:p w:rsidR="00B81811" w:rsidRDefault="000022EB">
            <w:pPr>
              <w:ind w:left="-142" w:right="-86"/>
              <w:jc w:val="center"/>
              <w:rPr>
                <w:sz w:val="28"/>
                <w:szCs w:val="28"/>
                <w:highlight w:val="white"/>
              </w:rPr>
            </w:pPr>
            <w:r>
              <w:rPr>
                <w:sz w:val="28"/>
                <w:szCs w:val="28"/>
                <w:highlight w:val="white"/>
              </w:rPr>
              <w:t>часть 8</w:t>
            </w:r>
          </w:p>
          <w:p w:rsidR="00B81811" w:rsidRDefault="00B81811">
            <w:pPr>
              <w:ind w:left="-142" w:right="-86"/>
              <w:jc w:val="center"/>
              <w:rPr>
                <w:sz w:val="28"/>
                <w:szCs w:val="28"/>
                <w:highlight w:val="white"/>
              </w:rPr>
            </w:pPr>
          </w:p>
          <w:p w:rsidR="00B81811" w:rsidRDefault="00B81811">
            <w:pPr>
              <w:ind w:left="-142" w:right="-86"/>
              <w:jc w:val="center"/>
              <w:rPr>
                <w:sz w:val="28"/>
                <w:szCs w:val="28"/>
                <w:highlight w:val="white"/>
              </w:rPr>
            </w:pP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8. Установить, что перечисление межбюджетных трансфертов из краевого бюджета местному бюджету в форме субсидий и иных межбюджетных трансфертов, имеющих целевое назначение, в целях возмещения расходов местного бюджета, на финансовое обеспечение или софинансирование которых предоставляются такие межбюджетные трансферты (за исключением межбюджетных трансфертов, источником финансового обеспечения которых являются средства федерального бюджета, имеющие целевое назначение), произведенных в 2024 году до заключения соглашения между главным распорядителем средств краевого бюджета, которому как получателю средств краевого бюд</w:t>
            </w:r>
            <w:r>
              <w:rPr>
                <w:color w:val="000000"/>
                <w:sz w:val="28"/>
                <w:szCs w:val="28"/>
                <w:highlight w:val="white"/>
              </w:rPr>
              <w:lastRenderedPageBreak/>
              <w:t>жета доведены лимиты бюджетных обязательств на предоставление таких межбюджетных трансфертов, и органом местного самоуправления муниципального образования Ставропольского края, осуществляется на казначейские счета, открытые территориальным органам Федерального казначейства, после проверки главным распорядителем средств краевого бюджета документов, подтверждающих осуществление расходов местного бюджета, в порядке, установленном министерством финансов Ставропольского края.</w:t>
            </w:r>
          </w:p>
          <w:p w:rsidR="00B81811" w:rsidRDefault="00B81811">
            <w:pPr>
              <w:pBdr>
                <w:top w:val="none" w:sz="4" w:space="0" w:color="000000"/>
                <w:left w:val="none" w:sz="4" w:space="0" w:color="000000"/>
                <w:bottom w:val="none" w:sz="4" w:space="0" w:color="000000"/>
                <w:right w:val="none" w:sz="4" w:space="0" w:color="000000"/>
              </w:pBdr>
              <w:spacing w:before="168" w:line="288" w:lineRule="atLeast"/>
              <w:ind w:firstLine="540"/>
              <w:jc w:val="both"/>
              <w:rPr>
                <w:color w:val="000000"/>
                <w:sz w:val="28"/>
                <w:szCs w:val="28"/>
                <w:highlight w:val="white"/>
              </w:rPr>
            </w:pPr>
          </w:p>
        </w:tc>
        <w:tc>
          <w:tcPr>
            <w:tcW w:w="6663"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lastRenderedPageBreak/>
              <w:t xml:space="preserve">8. Установить, что перечисление межбюджетных трансфертов из краевого бюджета местному бюджету в форме субсидий и иных межбюджетных трансфертов, имеющих целевое назначение, в целях возмещения расходов местного бюджета, на финансовое обеспечение или софинансирование которых предоставляются такие межбюджетные трансферты (за исключением межбюджетных трансфертов, источником финансового обеспечения которых являются средства федерального бюджета, имеющие целевое назначение), произведенных в 2024 году до заключения соглашения между главным распорядителем средств краевого бюджета, которому как получателю средств краевого бюджета </w:t>
            </w:r>
            <w:r>
              <w:rPr>
                <w:color w:val="000000"/>
                <w:sz w:val="28"/>
                <w:szCs w:val="28"/>
                <w:highlight w:val="white"/>
              </w:rPr>
              <w:lastRenderedPageBreak/>
              <w:t xml:space="preserve">доведены лимиты бюджетных обязательств на предоставление таких межбюджетных трансфертов, и органом местного самоуправления муниципального образования Ставропольского края </w:t>
            </w:r>
            <w:r>
              <w:rPr>
                <w:sz w:val="28"/>
                <w:szCs w:val="28"/>
                <w:highlight w:val="white"/>
              </w:rPr>
              <w:t>и (или) дополнительного соглашения о внесении изменений в такое соглашение</w:t>
            </w:r>
            <w:r>
              <w:rPr>
                <w:color w:val="000000"/>
                <w:sz w:val="28"/>
                <w:szCs w:val="28"/>
                <w:highlight w:val="white"/>
              </w:rPr>
              <w:t>, осуществляется на казначейские счета, открытые территориальным органам Федерального казначейства, после проверки главным распорядителем средств краевого бюджета документов, подтверждающих осуществление расходов местного бюджета, в порядке, установленном министерством финансов Ставропольского края.</w:t>
            </w:r>
          </w:p>
          <w:p w:rsidR="00B81811" w:rsidRDefault="00B81811">
            <w:pPr>
              <w:pBdr>
                <w:top w:val="none" w:sz="4" w:space="0" w:color="000000"/>
                <w:left w:val="none" w:sz="4" w:space="0" w:color="000000"/>
                <w:bottom w:val="none" w:sz="4" w:space="0" w:color="000000"/>
                <w:right w:val="none" w:sz="4" w:space="0" w:color="000000"/>
              </w:pBdr>
              <w:spacing w:before="168" w:line="288" w:lineRule="atLeast"/>
              <w:ind w:firstLine="540"/>
              <w:jc w:val="both"/>
              <w:rPr>
                <w:color w:val="000000"/>
                <w:sz w:val="28"/>
                <w:szCs w:val="28"/>
                <w:highlight w:val="white"/>
              </w:rPr>
            </w:pPr>
          </w:p>
        </w:tc>
      </w:tr>
      <w:tr w:rsidR="00B81811">
        <w:tc>
          <w:tcPr>
            <w:tcW w:w="686" w:type="dxa"/>
          </w:tcPr>
          <w:p w:rsidR="00B81811" w:rsidRDefault="000022EB" w:rsidP="000412B6">
            <w:pPr>
              <w:jc w:val="center"/>
              <w:rPr>
                <w:sz w:val="28"/>
                <w:szCs w:val="28"/>
                <w:highlight w:val="white"/>
              </w:rPr>
            </w:pPr>
            <w:r>
              <w:rPr>
                <w:sz w:val="28"/>
                <w:szCs w:val="28"/>
                <w:highlight w:val="white"/>
              </w:rPr>
              <w:lastRenderedPageBreak/>
              <w:t>19.</w:t>
            </w:r>
          </w:p>
        </w:tc>
        <w:tc>
          <w:tcPr>
            <w:tcW w:w="1190" w:type="dxa"/>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w:t>
            </w:r>
          </w:p>
          <w:p w:rsidR="00B81811" w:rsidRDefault="000022EB">
            <w:pPr>
              <w:ind w:left="-142" w:right="-86"/>
              <w:jc w:val="center"/>
              <w:rPr>
                <w:sz w:val="28"/>
                <w:szCs w:val="28"/>
                <w:highlight w:val="white"/>
              </w:rPr>
            </w:pPr>
            <w:r>
              <w:rPr>
                <w:sz w:val="28"/>
                <w:szCs w:val="28"/>
                <w:highlight w:val="white"/>
              </w:rPr>
              <w:t>абзац первый</w:t>
            </w:r>
          </w:p>
        </w:tc>
        <w:tc>
          <w:tcPr>
            <w:tcW w:w="7195" w:type="dxa"/>
          </w:tcPr>
          <w:p w:rsidR="00B81811" w:rsidRDefault="000022EB" w:rsidP="000412B6">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1. Утвердить общий объем следующих межбюджетных трансфертов, предоставляемых другим бюджетам бюджетной системы Российской Федерации, на 2024 год в сумме 86</w:t>
            </w:r>
            <w:r w:rsidR="000412B6">
              <w:rPr>
                <w:color w:val="000000"/>
                <w:sz w:val="28"/>
                <w:szCs w:val="28"/>
                <w:highlight w:val="white"/>
              </w:rPr>
              <w:t> </w:t>
            </w:r>
            <w:r>
              <w:rPr>
                <w:color w:val="000000"/>
                <w:sz w:val="28"/>
                <w:szCs w:val="28"/>
                <w:highlight w:val="white"/>
              </w:rPr>
              <w:t>656</w:t>
            </w:r>
            <w:r w:rsidR="000412B6">
              <w:rPr>
                <w:color w:val="000000"/>
                <w:sz w:val="28"/>
                <w:szCs w:val="28"/>
                <w:highlight w:val="white"/>
              </w:rPr>
              <w:t> </w:t>
            </w:r>
            <w:r>
              <w:rPr>
                <w:color w:val="000000"/>
                <w:sz w:val="28"/>
                <w:szCs w:val="28"/>
                <w:highlight w:val="white"/>
              </w:rPr>
              <w:t>340,22 тыс. рублей, на 2025 год в сумме 65</w:t>
            </w:r>
            <w:r w:rsidR="000412B6">
              <w:rPr>
                <w:color w:val="000000"/>
                <w:sz w:val="28"/>
                <w:szCs w:val="28"/>
                <w:highlight w:val="white"/>
              </w:rPr>
              <w:t> </w:t>
            </w:r>
            <w:r>
              <w:rPr>
                <w:color w:val="000000"/>
                <w:sz w:val="28"/>
                <w:szCs w:val="28"/>
                <w:highlight w:val="white"/>
              </w:rPr>
              <w:t>213</w:t>
            </w:r>
            <w:r w:rsidR="000412B6">
              <w:rPr>
                <w:color w:val="000000"/>
                <w:sz w:val="28"/>
                <w:szCs w:val="28"/>
                <w:highlight w:val="white"/>
              </w:rPr>
              <w:t> </w:t>
            </w:r>
            <w:r>
              <w:rPr>
                <w:color w:val="000000"/>
                <w:sz w:val="28"/>
                <w:szCs w:val="28"/>
                <w:highlight w:val="white"/>
              </w:rPr>
              <w:t>965,67 тыс. рублей и на 2026 год в сумме 59</w:t>
            </w:r>
            <w:r w:rsidR="000412B6">
              <w:rPr>
                <w:color w:val="000000"/>
                <w:sz w:val="28"/>
                <w:szCs w:val="28"/>
                <w:highlight w:val="white"/>
              </w:rPr>
              <w:t> </w:t>
            </w:r>
            <w:r>
              <w:rPr>
                <w:color w:val="000000"/>
                <w:sz w:val="28"/>
                <w:szCs w:val="28"/>
                <w:highlight w:val="white"/>
              </w:rPr>
              <w:t>629</w:t>
            </w:r>
            <w:r w:rsidR="000412B6">
              <w:rPr>
                <w:color w:val="000000"/>
                <w:sz w:val="28"/>
                <w:szCs w:val="28"/>
                <w:highlight w:val="white"/>
              </w:rPr>
              <w:t> </w:t>
            </w:r>
            <w:r>
              <w:rPr>
                <w:color w:val="000000"/>
                <w:sz w:val="28"/>
                <w:szCs w:val="28"/>
                <w:highlight w:val="white"/>
              </w:rPr>
              <w:t>616,42 тыс. рублей, в том числе:</w:t>
            </w:r>
          </w:p>
        </w:tc>
        <w:tc>
          <w:tcPr>
            <w:tcW w:w="6663" w:type="dxa"/>
          </w:tcPr>
          <w:p w:rsidR="00B81811" w:rsidRDefault="000022EB" w:rsidP="000412B6">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 xml:space="preserve">1. Утвердить общий объем следующих межбюджетных трансфертов, предоставляемых другим бюджетам бюджетной системы Российской Федерации, на 2024 год в сумме </w:t>
            </w:r>
            <w:r>
              <w:rPr>
                <w:sz w:val="28"/>
                <w:szCs w:val="28"/>
                <w:highlight w:val="white"/>
              </w:rPr>
              <w:t>93 019 693,54</w:t>
            </w:r>
            <w:r>
              <w:rPr>
                <w:color w:val="000000"/>
                <w:sz w:val="28"/>
                <w:szCs w:val="28"/>
                <w:highlight w:val="white"/>
              </w:rPr>
              <w:t xml:space="preserve"> тыс. рублей, на 2025 год в сумме </w:t>
            </w:r>
            <w:r>
              <w:rPr>
                <w:sz w:val="28"/>
                <w:szCs w:val="28"/>
                <w:highlight w:val="white"/>
              </w:rPr>
              <w:t>65 212 723,95</w:t>
            </w:r>
            <w:r>
              <w:rPr>
                <w:color w:val="000000"/>
                <w:sz w:val="28"/>
                <w:szCs w:val="28"/>
                <w:highlight w:val="white"/>
              </w:rPr>
              <w:t xml:space="preserve"> тыс. рублей и </w:t>
            </w:r>
            <w:r w:rsidR="000412B6">
              <w:rPr>
                <w:color w:val="000000"/>
                <w:sz w:val="28"/>
                <w:szCs w:val="28"/>
                <w:highlight w:val="white"/>
              </w:rPr>
              <w:br/>
            </w:r>
            <w:r>
              <w:rPr>
                <w:color w:val="000000"/>
                <w:sz w:val="28"/>
                <w:szCs w:val="28"/>
                <w:highlight w:val="white"/>
              </w:rPr>
              <w:t>на 2026 год в сумме 59</w:t>
            </w:r>
            <w:r w:rsidR="000412B6">
              <w:rPr>
                <w:color w:val="000000"/>
                <w:sz w:val="28"/>
                <w:szCs w:val="28"/>
                <w:highlight w:val="white"/>
              </w:rPr>
              <w:t> </w:t>
            </w:r>
            <w:r>
              <w:rPr>
                <w:color w:val="000000"/>
                <w:sz w:val="28"/>
                <w:szCs w:val="28"/>
                <w:highlight w:val="white"/>
              </w:rPr>
              <w:t>629</w:t>
            </w:r>
            <w:r w:rsidR="000412B6">
              <w:rPr>
                <w:color w:val="000000"/>
                <w:sz w:val="28"/>
                <w:szCs w:val="28"/>
                <w:highlight w:val="white"/>
              </w:rPr>
              <w:t> </w:t>
            </w:r>
            <w:r>
              <w:rPr>
                <w:color w:val="000000"/>
                <w:sz w:val="28"/>
                <w:szCs w:val="28"/>
                <w:highlight w:val="white"/>
              </w:rPr>
              <w:t>616,42 тыс. рублей, в том числе:</w:t>
            </w:r>
          </w:p>
          <w:p w:rsidR="000412B6" w:rsidRDefault="000412B6" w:rsidP="000412B6">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p>
          <w:p w:rsidR="000412B6" w:rsidRDefault="000412B6" w:rsidP="000412B6">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p>
        </w:tc>
      </w:tr>
      <w:tr w:rsidR="00B81811">
        <w:tc>
          <w:tcPr>
            <w:tcW w:w="686" w:type="dxa"/>
          </w:tcPr>
          <w:p w:rsidR="00B81811" w:rsidRDefault="000022EB" w:rsidP="000412B6">
            <w:pPr>
              <w:jc w:val="center"/>
              <w:rPr>
                <w:sz w:val="28"/>
                <w:szCs w:val="28"/>
                <w:highlight w:val="white"/>
              </w:rPr>
            </w:pPr>
            <w:r>
              <w:rPr>
                <w:sz w:val="28"/>
                <w:szCs w:val="28"/>
                <w:highlight w:val="white"/>
              </w:rPr>
              <w:t>20.</w:t>
            </w:r>
          </w:p>
        </w:tc>
        <w:tc>
          <w:tcPr>
            <w:tcW w:w="1190" w:type="dxa"/>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w:t>
            </w:r>
          </w:p>
          <w:p w:rsidR="00B81811" w:rsidRDefault="000022EB">
            <w:pPr>
              <w:ind w:left="-142" w:right="-86"/>
              <w:jc w:val="center"/>
              <w:rPr>
                <w:sz w:val="28"/>
                <w:szCs w:val="28"/>
                <w:highlight w:val="white"/>
              </w:rPr>
            </w:pPr>
            <w:r>
              <w:rPr>
                <w:sz w:val="28"/>
                <w:szCs w:val="28"/>
                <w:highlight w:val="white"/>
              </w:rPr>
              <w:t>пункт 5</w:t>
            </w:r>
          </w:p>
        </w:tc>
        <w:tc>
          <w:tcPr>
            <w:tcW w:w="7195"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5) межбюджетные трансферты местным бюджетам на 2024 год в сумме 84</w:t>
            </w:r>
            <w:r w:rsidR="000412B6">
              <w:rPr>
                <w:color w:val="000000"/>
                <w:sz w:val="28"/>
                <w:szCs w:val="28"/>
                <w:highlight w:val="white"/>
              </w:rPr>
              <w:t> </w:t>
            </w:r>
            <w:r>
              <w:rPr>
                <w:color w:val="000000"/>
                <w:sz w:val="28"/>
                <w:szCs w:val="28"/>
                <w:highlight w:val="white"/>
              </w:rPr>
              <w:t>685</w:t>
            </w:r>
            <w:r w:rsidR="000412B6">
              <w:rPr>
                <w:color w:val="000000"/>
                <w:sz w:val="28"/>
                <w:szCs w:val="28"/>
                <w:highlight w:val="white"/>
              </w:rPr>
              <w:t> </w:t>
            </w:r>
            <w:r>
              <w:rPr>
                <w:color w:val="000000"/>
                <w:sz w:val="28"/>
                <w:szCs w:val="28"/>
                <w:highlight w:val="white"/>
              </w:rPr>
              <w:t xml:space="preserve">948,68 тыс. рублей, </w:t>
            </w:r>
            <w:r w:rsidR="000412B6">
              <w:rPr>
                <w:color w:val="000000"/>
                <w:sz w:val="28"/>
                <w:szCs w:val="28"/>
                <w:highlight w:val="white"/>
              </w:rPr>
              <w:br/>
            </w:r>
            <w:r>
              <w:rPr>
                <w:color w:val="000000"/>
                <w:sz w:val="28"/>
                <w:szCs w:val="28"/>
                <w:highlight w:val="white"/>
              </w:rPr>
              <w:t>на 2025 год в сумме 62</w:t>
            </w:r>
            <w:r w:rsidR="000412B6">
              <w:rPr>
                <w:color w:val="000000"/>
                <w:sz w:val="28"/>
                <w:szCs w:val="28"/>
                <w:highlight w:val="white"/>
              </w:rPr>
              <w:t> </w:t>
            </w:r>
            <w:r>
              <w:rPr>
                <w:color w:val="000000"/>
                <w:sz w:val="28"/>
                <w:szCs w:val="28"/>
                <w:highlight w:val="white"/>
              </w:rPr>
              <w:t>211</w:t>
            </w:r>
            <w:r w:rsidR="000412B6">
              <w:rPr>
                <w:color w:val="000000"/>
                <w:sz w:val="28"/>
                <w:szCs w:val="28"/>
                <w:highlight w:val="white"/>
              </w:rPr>
              <w:t> </w:t>
            </w:r>
            <w:r>
              <w:rPr>
                <w:color w:val="000000"/>
                <w:sz w:val="28"/>
                <w:szCs w:val="28"/>
                <w:highlight w:val="white"/>
              </w:rPr>
              <w:t xml:space="preserve">715,62 тыс. рублей и </w:t>
            </w:r>
            <w:r w:rsidR="000412B6">
              <w:rPr>
                <w:color w:val="000000"/>
                <w:sz w:val="28"/>
                <w:szCs w:val="28"/>
                <w:highlight w:val="white"/>
              </w:rPr>
              <w:br/>
            </w:r>
            <w:r>
              <w:rPr>
                <w:color w:val="000000"/>
                <w:sz w:val="28"/>
                <w:szCs w:val="28"/>
                <w:highlight w:val="white"/>
              </w:rPr>
              <w:t>на 2026 год в сумме 56</w:t>
            </w:r>
            <w:r w:rsidR="000412B6">
              <w:rPr>
                <w:color w:val="000000"/>
                <w:sz w:val="28"/>
                <w:szCs w:val="28"/>
                <w:highlight w:val="white"/>
              </w:rPr>
              <w:t> </w:t>
            </w:r>
            <w:r>
              <w:rPr>
                <w:color w:val="000000"/>
                <w:sz w:val="28"/>
                <w:szCs w:val="28"/>
                <w:highlight w:val="white"/>
              </w:rPr>
              <w:t>135</w:t>
            </w:r>
            <w:r w:rsidR="000412B6">
              <w:rPr>
                <w:color w:val="000000"/>
                <w:sz w:val="28"/>
                <w:szCs w:val="28"/>
                <w:highlight w:val="white"/>
              </w:rPr>
              <w:t> </w:t>
            </w:r>
            <w:r>
              <w:rPr>
                <w:color w:val="000000"/>
                <w:sz w:val="28"/>
                <w:szCs w:val="28"/>
                <w:highlight w:val="white"/>
              </w:rPr>
              <w:t>647,77 тыс. рублей.</w:t>
            </w:r>
          </w:p>
          <w:p w:rsidR="00B81811" w:rsidRDefault="00B81811">
            <w:pPr>
              <w:ind w:firstLine="559"/>
              <w:jc w:val="both"/>
              <w:rPr>
                <w:sz w:val="28"/>
                <w:szCs w:val="28"/>
                <w:highlight w:val="white"/>
              </w:rPr>
            </w:pPr>
          </w:p>
        </w:tc>
        <w:tc>
          <w:tcPr>
            <w:tcW w:w="6663" w:type="dxa"/>
          </w:tcPr>
          <w:p w:rsidR="00B81811" w:rsidRDefault="000022EB" w:rsidP="000412B6">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5) межбюджетные трансферты местным бюджетам на 2024 год в сумме </w:t>
            </w:r>
            <w:r>
              <w:rPr>
                <w:sz w:val="28"/>
                <w:szCs w:val="28"/>
                <w:highlight w:val="white"/>
              </w:rPr>
              <w:t>91 049 302,00</w:t>
            </w:r>
            <w:r>
              <w:rPr>
                <w:color w:val="000000"/>
                <w:sz w:val="28"/>
                <w:szCs w:val="28"/>
                <w:highlight w:val="white"/>
              </w:rPr>
              <w:t xml:space="preserve"> тыс. рублей, на 2025 год в сумме </w:t>
            </w:r>
            <w:r>
              <w:rPr>
                <w:sz w:val="28"/>
                <w:szCs w:val="28"/>
                <w:highlight w:val="white"/>
              </w:rPr>
              <w:t>62 210 473,90</w:t>
            </w:r>
            <w:r>
              <w:rPr>
                <w:color w:val="000000"/>
                <w:sz w:val="28"/>
                <w:szCs w:val="28"/>
                <w:highlight w:val="white"/>
              </w:rPr>
              <w:t xml:space="preserve"> тыс. рублей и </w:t>
            </w:r>
            <w:r w:rsidR="000412B6">
              <w:rPr>
                <w:color w:val="000000"/>
                <w:sz w:val="28"/>
                <w:szCs w:val="28"/>
                <w:highlight w:val="white"/>
              </w:rPr>
              <w:br/>
            </w:r>
            <w:r>
              <w:rPr>
                <w:color w:val="000000"/>
                <w:sz w:val="28"/>
                <w:szCs w:val="28"/>
                <w:highlight w:val="white"/>
              </w:rPr>
              <w:t>на 2026 год в сумме 56</w:t>
            </w:r>
            <w:r w:rsidR="000412B6">
              <w:rPr>
                <w:color w:val="000000"/>
                <w:sz w:val="28"/>
                <w:szCs w:val="28"/>
                <w:highlight w:val="white"/>
              </w:rPr>
              <w:t> </w:t>
            </w:r>
            <w:r>
              <w:rPr>
                <w:color w:val="000000"/>
                <w:sz w:val="28"/>
                <w:szCs w:val="28"/>
                <w:highlight w:val="white"/>
              </w:rPr>
              <w:t>135</w:t>
            </w:r>
            <w:r w:rsidR="000412B6">
              <w:rPr>
                <w:color w:val="000000"/>
                <w:sz w:val="28"/>
                <w:szCs w:val="28"/>
                <w:highlight w:val="white"/>
              </w:rPr>
              <w:t> </w:t>
            </w:r>
            <w:r>
              <w:rPr>
                <w:color w:val="000000"/>
                <w:sz w:val="28"/>
                <w:szCs w:val="28"/>
                <w:highlight w:val="white"/>
              </w:rPr>
              <w:t>647,77 тыс. рублей.</w:t>
            </w:r>
            <w:r>
              <w:rPr>
                <w:color w:val="000000"/>
                <w:sz w:val="28"/>
                <w:szCs w:val="28"/>
                <w:highlight w:val="white"/>
              </w:rPr>
              <w:br/>
            </w:r>
          </w:p>
        </w:tc>
      </w:tr>
      <w:tr w:rsidR="00B81811">
        <w:tc>
          <w:tcPr>
            <w:tcW w:w="686" w:type="dxa"/>
          </w:tcPr>
          <w:p w:rsidR="00B81811" w:rsidRDefault="000022EB" w:rsidP="000412B6">
            <w:pPr>
              <w:jc w:val="center"/>
              <w:rPr>
                <w:sz w:val="28"/>
                <w:szCs w:val="28"/>
                <w:highlight w:val="white"/>
              </w:rPr>
            </w:pPr>
            <w:r>
              <w:rPr>
                <w:sz w:val="28"/>
                <w:szCs w:val="28"/>
                <w:highlight w:val="white"/>
              </w:rPr>
              <w:t>21.</w:t>
            </w:r>
          </w:p>
        </w:tc>
        <w:tc>
          <w:tcPr>
            <w:tcW w:w="1190" w:type="dxa"/>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13</w:t>
            </w:r>
          </w:p>
          <w:p w:rsidR="00B81811" w:rsidRDefault="000022EB">
            <w:pPr>
              <w:ind w:left="-142" w:right="-86"/>
              <w:jc w:val="center"/>
              <w:rPr>
                <w:sz w:val="28"/>
                <w:szCs w:val="28"/>
                <w:highlight w:val="white"/>
              </w:rPr>
            </w:pPr>
            <w:r>
              <w:rPr>
                <w:sz w:val="28"/>
                <w:szCs w:val="28"/>
                <w:highlight w:val="white"/>
              </w:rPr>
              <w:t>пункт 9</w:t>
            </w:r>
          </w:p>
        </w:tc>
        <w:tc>
          <w:tcPr>
            <w:tcW w:w="7195" w:type="dxa"/>
          </w:tcPr>
          <w:p w:rsidR="00B81811" w:rsidRDefault="000022EB" w:rsidP="000412B6">
            <w:pPr>
              <w:pBdr>
                <w:top w:val="none" w:sz="4" w:space="0" w:color="000000"/>
                <w:left w:val="none" w:sz="4" w:space="0" w:color="000000"/>
                <w:bottom w:val="none" w:sz="4" w:space="0" w:color="000000"/>
                <w:right w:val="none" w:sz="4" w:space="0" w:color="000000"/>
              </w:pBdr>
              <w:spacing w:line="288" w:lineRule="atLeast"/>
              <w:ind w:firstLine="539"/>
              <w:jc w:val="both"/>
              <w:rPr>
                <w:sz w:val="28"/>
                <w:szCs w:val="28"/>
                <w:highlight w:val="white"/>
              </w:rPr>
            </w:pPr>
            <w:r>
              <w:rPr>
                <w:color w:val="000000"/>
                <w:sz w:val="28"/>
                <w:szCs w:val="28"/>
                <w:highlight w:val="white"/>
              </w:rPr>
              <w:t>9) субсидии на реализацию мероприятий по социально-экономическому развитию Ставропольского края;</w:t>
            </w:r>
          </w:p>
          <w:p w:rsidR="00B81811" w:rsidRDefault="00B81811">
            <w:pPr>
              <w:ind w:firstLine="540"/>
              <w:jc w:val="center"/>
              <w:rPr>
                <w:sz w:val="28"/>
                <w:szCs w:val="28"/>
                <w:highlight w:val="white"/>
              </w:rPr>
            </w:pPr>
          </w:p>
        </w:tc>
        <w:tc>
          <w:tcPr>
            <w:tcW w:w="6663" w:type="dxa"/>
          </w:tcPr>
          <w:p w:rsidR="00B81811" w:rsidRDefault="000022EB" w:rsidP="000412B6">
            <w:pPr>
              <w:pBdr>
                <w:top w:val="none" w:sz="4" w:space="0" w:color="000000"/>
                <w:left w:val="none" w:sz="4" w:space="0" w:color="000000"/>
                <w:bottom w:val="none" w:sz="4" w:space="0" w:color="000000"/>
                <w:right w:val="none" w:sz="4" w:space="0" w:color="000000"/>
              </w:pBdr>
              <w:spacing w:line="288" w:lineRule="atLeast"/>
              <w:ind w:firstLine="539"/>
              <w:jc w:val="both"/>
              <w:rPr>
                <w:sz w:val="28"/>
                <w:szCs w:val="28"/>
                <w:highlight w:val="white"/>
              </w:rPr>
            </w:pPr>
            <w:r>
              <w:rPr>
                <w:color w:val="000000"/>
                <w:sz w:val="28"/>
                <w:szCs w:val="28"/>
                <w:highlight w:val="white"/>
              </w:rPr>
              <w:t xml:space="preserve">9) субсидии на реализацию мероприятий по социально-экономическому развитию Ставропольского края </w:t>
            </w:r>
            <w:r>
              <w:rPr>
                <w:color w:val="000000" w:themeColor="text1"/>
                <w:sz w:val="28"/>
                <w:szCs w:val="28"/>
                <w:highlight w:val="white"/>
              </w:rPr>
              <w:t>(за исключением мероприятий, реализуемых в рамках государственной программы Ставропольского края "Развитие физической культуры и спорта")</w:t>
            </w:r>
            <w:r>
              <w:rPr>
                <w:color w:val="000000"/>
                <w:sz w:val="28"/>
                <w:szCs w:val="28"/>
                <w:highlight w:val="white"/>
              </w:rPr>
              <w:t>;</w:t>
            </w:r>
            <w:r>
              <w:rPr>
                <w:color w:val="000000"/>
                <w:sz w:val="28"/>
                <w:szCs w:val="28"/>
                <w:highlight w:val="white"/>
              </w:rPr>
              <w:br/>
            </w:r>
          </w:p>
        </w:tc>
      </w:tr>
      <w:tr w:rsidR="00B81811">
        <w:tc>
          <w:tcPr>
            <w:tcW w:w="686" w:type="dxa"/>
          </w:tcPr>
          <w:p w:rsidR="00B81811" w:rsidRDefault="000022EB" w:rsidP="000412B6">
            <w:pPr>
              <w:jc w:val="center"/>
              <w:rPr>
                <w:sz w:val="28"/>
                <w:szCs w:val="28"/>
                <w:highlight w:val="white"/>
              </w:rPr>
            </w:pPr>
            <w:r>
              <w:rPr>
                <w:sz w:val="28"/>
                <w:szCs w:val="28"/>
                <w:highlight w:val="white"/>
              </w:rPr>
              <w:lastRenderedPageBreak/>
              <w:t>22.</w:t>
            </w:r>
          </w:p>
        </w:tc>
        <w:tc>
          <w:tcPr>
            <w:tcW w:w="1190" w:type="dxa"/>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13</w:t>
            </w:r>
          </w:p>
          <w:p w:rsidR="00B81811" w:rsidRDefault="000022EB">
            <w:pPr>
              <w:ind w:left="-142" w:right="-86"/>
              <w:jc w:val="center"/>
              <w:rPr>
                <w:sz w:val="28"/>
                <w:szCs w:val="28"/>
                <w:highlight w:val="white"/>
              </w:rPr>
            </w:pPr>
            <w:r>
              <w:rPr>
                <w:sz w:val="28"/>
                <w:szCs w:val="28"/>
                <w:highlight w:val="white"/>
              </w:rPr>
              <w:t>пункт 13</w:t>
            </w:r>
          </w:p>
        </w:tc>
        <w:tc>
          <w:tcPr>
            <w:tcW w:w="7195" w:type="dxa"/>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 xml:space="preserve">13) субсидии на улучшение материально-технической базы объектов спорта в Ставропольском крае </w:t>
            </w:r>
            <w:r w:rsidR="000412B6">
              <w:rPr>
                <w:color w:val="000000"/>
                <w:sz w:val="28"/>
                <w:szCs w:val="28"/>
                <w:highlight w:val="white"/>
              </w:rPr>
              <w:t>–</w:t>
            </w:r>
            <w:r>
              <w:rPr>
                <w:color w:val="000000"/>
                <w:sz w:val="28"/>
                <w:szCs w:val="28"/>
                <w:highlight w:val="white"/>
              </w:rPr>
              <w:t xml:space="preserve"> победителе фестиваля культуры и спорта народов Юга России;</w:t>
            </w:r>
          </w:p>
          <w:p w:rsidR="00B81811" w:rsidRDefault="00B81811">
            <w:pPr>
              <w:ind w:firstLine="540"/>
              <w:jc w:val="center"/>
              <w:rPr>
                <w:sz w:val="28"/>
                <w:szCs w:val="28"/>
                <w:highlight w:val="white"/>
              </w:rPr>
            </w:pPr>
          </w:p>
        </w:tc>
        <w:tc>
          <w:tcPr>
            <w:tcW w:w="6663" w:type="dxa"/>
          </w:tcPr>
          <w:p w:rsidR="00B81811" w:rsidRDefault="000022EB">
            <w:pPr>
              <w:ind w:firstLine="540"/>
              <w:jc w:val="both"/>
              <w:rPr>
                <w:sz w:val="28"/>
                <w:szCs w:val="28"/>
                <w:highlight w:val="white"/>
              </w:rPr>
            </w:pPr>
            <w:r>
              <w:rPr>
                <w:sz w:val="28"/>
                <w:szCs w:val="28"/>
                <w:highlight w:val="white"/>
              </w:rPr>
              <w:t>отсутствует</w:t>
            </w:r>
          </w:p>
        </w:tc>
      </w:tr>
      <w:tr w:rsidR="00B81811">
        <w:trPr>
          <w:trHeight w:val="322"/>
        </w:trPr>
        <w:tc>
          <w:tcPr>
            <w:tcW w:w="686" w:type="dxa"/>
            <w:vMerge w:val="restart"/>
          </w:tcPr>
          <w:p w:rsidR="00B81811" w:rsidRDefault="000022EB" w:rsidP="000412B6">
            <w:pPr>
              <w:jc w:val="center"/>
              <w:rPr>
                <w:sz w:val="28"/>
                <w:szCs w:val="28"/>
                <w:highlight w:val="white"/>
              </w:rPr>
            </w:pPr>
            <w:r>
              <w:rPr>
                <w:sz w:val="28"/>
                <w:szCs w:val="28"/>
                <w:highlight w:val="white"/>
              </w:rPr>
              <w:t>23.</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13</w:t>
            </w:r>
          </w:p>
          <w:p w:rsidR="00B81811" w:rsidRDefault="000022EB">
            <w:pPr>
              <w:ind w:left="-142" w:right="-86"/>
              <w:jc w:val="center"/>
              <w:rPr>
                <w:sz w:val="28"/>
                <w:szCs w:val="28"/>
                <w:highlight w:val="white"/>
              </w:rPr>
            </w:pPr>
            <w:r>
              <w:rPr>
                <w:sz w:val="28"/>
                <w:szCs w:val="28"/>
                <w:highlight w:val="white"/>
              </w:rPr>
              <w:t>пункт 18</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highlight w:val="white"/>
              </w:rPr>
            </w:pPr>
            <w:r>
              <w:rPr>
                <w:color w:val="000000"/>
                <w:sz w:val="28"/>
                <w:szCs w:val="28"/>
                <w:highlight w:val="white"/>
              </w:rPr>
              <w:t>18)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c>
          <w:tcPr>
            <w:tcW w:w="6663" w:type="dxa"/>
            <w:vMerge w:val="restart"/>
          </w:tcPr>
          <w:p w:rsidR="00B81811" w:rsidRDefault="000022EB">
            <w:pPr>
              <w:ind w:firstLine="540"/>
              <w:jc w:val="both"/>
              <w:rPr>
                <w:sz w:val="28"/>
                <w:szCs w:val="28"/>
                <w:highlight w:val="white"/>
              </w:rPr>
            </w:pPr>
            <w:r>
              <w:rPr>
                <w:sz w:val="28"/>
                <w:szCs w:val="28"/>
                <w:highlight w:val="white"/>
              </w:rPr>
              <w:t>18) субсидии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0412B6" w:rsidRDefault="000412B6">
            <w:pPr>
              <w:ind w:firstLine="540"/>
              <w:jc w:val="both"/>
              <w:rPr>
                <w:sz w:val="28"/>
                <w:szCs w:val="28"/>
                <w:highlight w:val="white"/>
              </w:rPr>
            </w:pPr>
          </w:p>
        </w:tc>
      </w:tr>
      <w:tr w:rsidR="00B81811">
        <w:trPr>
          <w:trHeight w:val="322"/>
        </w:trPr>
        <w:tc>
          <w:tcPr>
            <w:tcW w:w="686" w:type="dxa"/>
            <w:vMerge w:val="restart"/>
          </w:tcPr>
          <w:p w:rsidR="00B81811" w:rsidRDefault="000022EB" w:rsidP="000412B6">
            <w:pPr>
              <w:jc w:val="center"/>
              <w:rPr>
                <w:sz w:val="28"/>
                <w:szCs w:val="28"/>
                <w:highlight w:val="white"/>
              </w:rPr>
            </w:pPr>
            <w:r>
              <w:rPr>
                <w:sz w:val="28"/>
                <w:szCs w:val="28"/>
                <w:highlight w:val="white"/>
              </w:rPr>
              <w:t>24.</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13</w:t>
            </w:r>
          </w:p>
          <w:p w:rsidR="00B81811" w:rsidRDefault="000022EB">
            <w:pPr>
              <w:ind w:left="-142" w:right="-86"/>
              <w:jc w:val="center"/>
              <w:rPr>
                <w:sz w:val="28"/>
                <w:szCs w:val="28"/>
                <w:highlight w:val="white"/>
              </w:rPr>
            </w:pPr>
            <w:r>
              <w:rPr>
                <w:sz w:val="28"/>
                <w:szCs w:val="28"/>
                <w:highlight w:val="white"/>
              </w:rPr>
              <w:t>пункт 19</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отсутствует</w:t>
            </w:r>
          </w:p>
        </w:tc>
        <w:tc>
          <w:tcPr>
            <w:tcW w:w="6663" w:type="dxa"/>
            <w:vMerge w:val="restart"/>
          </w:tcPr>
          <w:p w:rsidR="00B81811" w:rsidRDefault="000022EB">
            <w:pPr>
              <w:ind w:firstLine="540"/>
              <w:jc w:val="both"/>
              <w:rPr>
                <w:color w:val="000000" w:themeColor="text1"/>
                <w:sz w:val="28"/>
                <w:szCs w:val="28"/>
                <w:highlight w:val="white"/>
              </w:rPr>
            </w:pPr>
            <w:r>
              <w:rPr>
                <w:color w:val="000000" w:themeColor="text1"/>
                <w:sz w:val="28"/>
                <w:szCs w:val="28"/>
                <w:highlight w:val="white"/>
              </w:rPr>
              <w:t>19</w:t>
            </w:r>
            <w:r>
              <w:rPr>
                <w:rFonts w:eastAsiaTheme="minorHAnsi"/>
                <w:color w:val="000000" w:themeColor="text1"/>
                <w:sz w:val="28"/>
                <w:szCs w:val="28"/>
                <w:highlight w:val="white"/>
                <w:lang w:eastAsia="en-US"/>
              </w:rPr>
              <w:t>) субсидии на создание новых мест в общеобразовательных организациях в связи с ростом числа обучающихся, вызванным демографическим фактором;</w:t>
            </w:r>
          </w:p>
          <w:p w:rsidR="00B81811" w:rsidRDefault="00B81811">
            <w:pPr>
              <w:ind w:firstLine="540"/>
              <w:jc w:val="both"/>
              <w:rPr>
                <w:sz w:val="28"/>
                <w:szCs w:val="28"/>
                <w:highlight w:val="white"/>
              </w:rPr>
            </w:pPr>
          </w:p>
        </w:tc>
      </w:tr>
      <w:tr w:rsidR="00B81811">
        <w:trPr>
          <w:trHeight w:val="322"/>
        </w:trPr>
        <w:tc>
          <w:tcPr>
            <w:tcW w:w="686" w:type="dxa"/>
            <w:vMerge w:val="restart"/>
          </w:tcPr>
          <w:p w:rsidR="00B81811" w:rsidRDefault="000022EB" w:rsidP="000412B6">
            <w:pPr>
              <w:jc w:val="center"/>
              <w:rPr>
                <w:sz w:val="28"/>
                <w:szCs w:val="28"/>
                <w:highlight w:val="white"/>
              </w:rPr>
            </w:pPr>
            <w:r>
              <w:rPr>
                <w:sz w:val="28"/>
                <w:szCs w:val="28"/>
                <w:highlight w:val="white"/>
              </w:rPr>
              <w:t>25.</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13</w:t>
            </w:r>
          </w:p>
          <w:p w:rsidR="00B81811" w:rsidRDefault="000022EB">
            <w:pPr>
              <w:ind w:left="-142" w:right="-86"/>
              <w:jc w:val="center"/>
              <w:rPr>
                <w:sz w:val="28"/>
                <w:szCs w:val="28"/>
                <w:highlight w:val="white"/>
              </w:rPr>
            </w:pPr>
            <w:r>
              <w:rPr>
                <w:sz w:val="28"/>
                <w:szCs w:val="28"/>
                <w:highlight w:val="white"/>
              </w:rPr>
              <w:t>пункт 20</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отсутствует</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c>
          <w:tcPr>
            <w:tcW w:w="6663" w:type="dxa"/>
            <w:vMerge w:val="restart"/>
          </w:tcPr>
          <w:p w:rsidR="00B81811" w:rsidRDefault="000022EB">
            <w:pPr>
              <w:ind w:firstLine="540"/>
              <w:jc w:val="both"/>
              <w:rPr>
                <w:color w:val="000000"/>
                <w:sz w:val="28"/>
                <w:szCs w:val="28"/>
                <w:highlight w:val="white"/>
              </w:rPr>
            </w:pPr>
            <w:r>
              <w:rPr>
                <w:sz w:val="28"/>
                <w:szCs w:val="28"/>
                <w:highlight w:val="white"/>
              </w:rPr>
              <w:t>20) субсидии</w:t>
            </w:r>
            <w:r>
              <w:rPr>
                <w:color w:val="000000"/>
                <w:sz w:val="28"/>
                <w:szCs w:val="28"/>
                <w:highlight w:val="white"/>
              </w:rPr>
              <w:t xml:space="preserve"> на укрепление материально-технической базы муниципальных центров по работе с молодежью;</w:t>
            </w:r>
          </w:p>
          <w:p w:rsidR="000412B6" w:rsidRDefault="000412B6">
            <w:pPr>
              <w:ind w:firstLine="540"/>
              <w:jc w:val="both"/>
              <w:rPr>
                <w:sz w:val="28"/>
                <w:szCs w:val="28"/>
                <w:highlight w:val="white"/>
              </w:rPr>
            </w:pPr>
          </w:p>
        </w:tc>
      </w:tr>
      <w:tr w:rsidR="00B81811">
        <w:trPr>
          <w:trHeight w:val="322"/>
        </w:trPr>
        <w:tc>
          <w:tcPr>
            <w:tcW w:w="686" w:type="dxa"/>
            <w:vMerge w:val="restart"/>
          </w:tcPr>
          <w:p w:rsidR="00B81811" w:rsidRDefault="000022EB" w:rsidP="000412B6">
            <w:pPr>
              <w:jc w:val="center"/>
              <w:rPr>
                <w:sz w:val="28"/>
                <w:szCs w:val="28"/>
                <w:highlight w:val="white"/>
              </w:rPr>
            </w:pPr>
            <w:r>
              <w:rPr>
                <w:sz w:val="28"/>
                <w:szCs w:val="28"/>
                <w:highlight w:val="white"/>
              </w:rPr>
              <w:t>26.</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13</w:t>
            </w:r>
          </w:p>
          <w:p w:rsidR="00B81811" w:rsidRDefault="000022EB">
            <w:pPr>
              <w:ind w:left="-142" w:right="-86"/>
              <w:jc w:val="center"/>
              <w:rPr>
                <w:sz w:val="28"/>
                <w:szCs w:val="28"/>
                <w:highlight w:val="white"/>
              </w:rPr>
            </w:pPr>
            <w:r>
              <w:rPr>
                <w:sz w:val="28"/>
                <w:szCs w:val="28"/>
                <w:highlight w:val="white"/>
              </w:rPr>
              <w:t>пункт 21</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отсутствует</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c>
          <w:tcPr>
            <w:tcW w:w="6663" w:type="dxa"/>
            <w:vMerge w:val="restart"/>
          </w:tcPr>
          <w:p w:rsidR="00B81811" w:rsidRDefault="000022EB">
            <w:pPr>
              <w:ind w:firstLine="540"/>
              <w:jc w:val="both"/>
              <w:rPr>
                <w:color w:val="000000"/>
                <w:sz w:val="28"/>
                <w:szCs w:val="28"/>
                <w:highlight w:val="white"/>
              </w:rPr>
            </w:pPr>
            <w:r>
              <w:rPr>
                <w:sz w:val="28"/>
                <w:szCs w:val="28"/>
                <w:highlight w:val="white"/>
              </w:rPr>
              <w:t>21) субсидии на укрепление</w:t>
            </w:r>
            <w:r>
              <w:rPr>
                <w:color w:val="000000"/>
                <w:sz w:val="28"/>
                <w:szCs w:val="28"/>
                <w:highlight w:val="white"/>
              </w:rPr>
              <w:t xml:space="preserve"> материально-технической базы муниципальных дошкольных образовательных организаций</w:t>
            </w:r>
            <w:r>
              <w:rPr>
                <w:color w:val="000000" w:themeColor="text1"/>
                <w:sz w:val="28"/>
                <w:szCs w:val="28"/>
                <w:highlight w:val="white"/>
              </w:rPr>
              <w:t xml:space="preserve"> Ставропольского края</w:t>
            </w:r>
            <w:r>
              <w:rPr>
                <w:color w:val="000000"/>
                <w:sz w:val="28"/>
                <w:szCs w:val="28"/>
                <w:highlight w:val="white"/>
              </w:rPr>
              <w:t>;</w:t>
            </w:r>
          </w:p>
          <w:p w:rsidR="000412B6" w:rsidRDefault="000412B6">
            <w:pPr>
              <w:ind w:firstLine="540"/>
              <w:jc w:val="both"/>
              <w:rPr>
                <w:sz w:val="28"/>
                <w:szCs w:val="28"/>
                <w:highlight w:val="white"/>
              </w:rPr>
            </w:pPr>
          </w:p>
        </w:tc>
      </w:tr>
      <w:tr w:rsidR="00B81811">
        <w:trPr>
          <w:trHeight w:val="322"/>
        </w:trPr>
        <w:tc>
          <w:tcPr>
            <w:tcW w:w="686" w:type="dxa"/>
            <w:vMerge w:val="restart"/>
          </w:tcPr>
          <w:p w:rsidR="00B81811" w:rsidRDefault="000022EB" w:rsidP="000412B6">
            <w:pPr>
              <w:jc w:val="center"/>
              <w:rPr>
                <w:sz w:val="28"/>
                <w:szCs w:val="28"/>
                <w:highlight w:val="white"/>
              </w:rPr>
            </w:pPr>
            <w:r>
              <w:rPr>
                <w:sz w:val="28"/>
                <w:szCs w:val="28"/>
                <w:highlight w:val="white"/>
              </w:rPr>
              <w:t>27.</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13</w:t>
            </w:r>
          </w:p>
          <w:p w:rsidR="00B81811" w:rsidRDefault="000022EB">
            <w:pPr>
              <w:ind w:left="-142" w:right="-86"/>
              <w:jc w:val="center"/>
              <w:rPr>
                <w:sz w:val="28"/>
                <w:szCs w:val="28"/>
                <w:highlight w:val="white"/>
              </w:rPr>
            </w:pPr>
            <w:r>
              <w:rPr>
                <w:sz w:val="28"/>
                <w:szCs w:val="28"/>
                <w:highlight w:val="white"/>
              </w:rPr>
              <w:t>пункт 22</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отсутствует</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c>
          <w:tcPr>
            <w:tcW w:w="6663" w:type="dxa"/>
            <w:vMerge w:val="restart"/>
          </w:tcPr>
          <w:p w:rsidR="00B81811" w:rsidRDefault="000022EB">
            <w:pPr>
              <w:ind w:firstLine="540"/>
              <w:jc w:val="both"/>
              <w:rPr>
                <w:color w:val="000000"/>
                <w:sz w:val="28"/>
                <w:szCs w:val="28"/>
                <w:highlight w:val="white"/>
              </w:rPr>
            </w:pPr>
            <w:r>
              <w:rPr>
                <w:color w:val="000000"/>
                <w:sz w:val="28"/>
                <w:szCs w:val="28"/>
                <w:highlight w:val="white"/>
              </w:rPr>
              <w:t>22)</w:t>
            </w:r>
            <w:r>
              <w:rPr>
                <w:sz w:val="28"/>
                <w:szCs w:val="28"/>
                <w:highlight w:val="white"/>
              </w:rPr>
              <w:t xml:space="preserve"> субсидии на укрепление</w:t>
            </w:r>
            <w:r>
              <w:rPr>
                <w:color w:val="000000"/>
                <w:sz w:val="28"/>
                <w:szCs w:val="28"/>
                <w:highlight w:val="white"/>
              </w:rPr>
              <w:t xml:space="preserve"> материально-технической базы муниципальных  общеобразовательных организаций</w:t>
            </w:r>
            <w:r>
              <w:rPr>
                <w:color w:val="000000" w:themeColor="text1"/>
                <w:sz w:val="28"/>
                <w:szCs w:val="28"/>
                <w:highlight w:val="white"/>
              </w:rPr>
              <w:t xml:space="preserve"> Ставропольского края</w:t>
            </w:r>
            <w:r>
              <w:rPr>
                <w:color w:val="000000"/>
                <w:sz w:val="28"/>
                <w:szCs w:val="28"/>
                <w:highlight w:val="white"/>
              </w:rPr>
              <w:t>;</w:t>
            </w:r>
          </w:p>
          <w:p w:rsidR="000412B6" w:rsidRDefault="000412B6">
            <w:pPr>
              <w:ind w:firstLine="540"/>
              <w:jc w:val="both"/>
              <w:rPr>
                <w:sz w:val="28"/>
                <w:szCs w:val="28"/>
                <w:highlight w:val="white"/>
              </w:rPr>
            </w:pPr>
          </w:p>
        </w:tc>
      </w:tr>
      <w:tr w:rsidR="00B81811">
        <w:trPr>
          <w:trHeight w:val="322"/>
        </w:trPr>
        <w:tc>
          <w:tcPr>
            <w:tcW w:w="686" w:type="dxa"/>
            <w:vMerge w:val="restart"/>
          </w:tcPr>
          <w:p w:rsidR="00B81811" w:rsidRDefault="000022EB" w:rsidP="000412B6">
            <w:pPr>
              <w:jc w:val="center"/>
              <w:rPr>
                <w:sz w:val="28"/>
                <w:szCs w:val="28"/>
                <w:highlight w:val="white"/>
              </w:rPr>
            </w:pPr>
            <w:r>
              <w:rPr>
                <w:sz w:val="28"/>
                <w:szCs w:val="28"/>
                <w:highlight w:val="white"/>
              </w:rPr>
              <w:t>28.</w:t>
            </w:r>
          </w:p>
        </w:tc>
        <w:tc>
          <w:tcPr>
            <w:tcW w:w="1190" w:type="dxa"/>
            <w:vMerge w:val="restart"/>
          </w:tcPr>
          <w:p w:rsidR="00B81811" w:rsidRDefault="000022EB">
            <w:pPr>
              <w:ind w:left="-142" w:right="-86"/>
              <w:jc w:val="center"/>
              <w:rPr>
                <w:sz w:val="28"/>
                <w:szCs w:val="28"/>
                <w:highlight w:val="white"/>
              </w:rPr>
            </w:pPr>
            <w:r>
              <w:rPr>
                <w:sz w:val="28"/>
                <w:szCs w:val="28"/>
                <w:highlight w:val="white"/>
              </w:rPr>
              <w:t>Статья 7</w:t>
            </w:r>
          </w:p>
          <w:p w:rsidR="00B81811" w:rsidRDefault="000022EB">
            <w:pPr>
              <w:ind w:left="-142" w:right="-86"/>
              <w:jc w:val="center"/>
              <w:rPr>
                <w:sz w:val="28"/>
                <w:szCs w:val="28"/>
                <w:highlight w:val="white"/>
              </w:rPr>
            </w:pPr>
            <w:r>
              <w:rPr>
                <w:sz w:val="28"/>
                <w:szCs w:val="28"/>
                <w:highlight w:val="white"/>
              </w:rPr>
              <w:t>часть 13</w:t>
            </w:r>
          </w:p>
          <w:p w:rsidR="00B81811" w:rsidRDefault="000022EB">
            <w:pPr>
              <w:ind w:left="-142" w:right="-86"/>
              <w:jc w:val="center"/>
              <w:rPr>
                <w:sz w:val="28"/>
                <w:szCs w:val="28"/>
                <w:highlight w:val="white"/>
              </w:rPr>
            </w:pPr>
            <w:r>
              <w:rPr>
                <w:sz w:val="28"/>
                <w:szCs w:val="28"/>
                <w:highlight w:val="white"/>
              </w:rPr>
              <w:t>пункт 23</w:t>
            </w:r>
          </w:p>
        </w:tc>
        <w:tc>
          <w:tcPr>
            <w:tcW w:w="7195" w:type="dxa"/>
            <w:vMerge w:val="restart"/>
          </w:tcPr>
          <w:p w:rsidR="00B81811" w:rsidRDefault="000022EB">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r>
              <w:rPr>
                <w:color w:val="000000"/>
                <w:sz w:val="28"/>
                <w:szCs w:val="28"/>
                <w:highlight w:val="white"/>
              </w:rPr>
              <w:t>отсутствует</w:t>
            </w:r>
          </w:p>
          <w:p w:rsidR="00B81811" w:rsidRDefault="00B81811">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highlight w:val="white"/>
              </w:rPr>
            </w:pPr>
          </w:p>
        </w:tc>
        <w:tc>
          <w:tcPr>
            <w:tcW w:w="6663" w:type="dxa"/>
            <w:vMerge w:val="restart"/>
          </w:tcPr>
          <w:p w:rsidR="00B81811" w:rsidRDefault="000022EB">
            <w:pPr>
              <w:ind w:firstLine="540"/>
              <w:jc w:val="both"/>
              <w:rPr>
                <w:sz w:val="28"/>
                <w:szCs w:val="28"/>
                <w:highlight w:val="white"/>
              </w:rPr>
            </w:pPr>
            <w:r>
              <w:rPr>
                <w:sz w:val="28"/>
                <w:szCs w:val="28"/>
                <w:highlight w:val="white"/>
              </w:rPr>
              <w:t>23) субсидии на создание условий для обеспечения антитеррористической безопасности граждан в местах массового пребывания людей на территории муниципальных образований.</w:t>
            </w:r>
          </w:p>
          <w:p w:rsidR="000412B6" w:rsidRDefault="000412B6">
            <w:pPr>
              <w:ind w:firstLine="540"/>
              <w:jc w:val="both"/>
              <w:rPr>
                <w:sz w:val="28"/>
                <w:szCs w:val="28"/>
                <w:highlight w:val="white"/>
              </w:rPr>
            </w:pPr>
          </w:p>
        </w:tc>
      </w:tr>
      <w:tr w:rsidR="00B81811">
        <w:tc>
          <w:tcPr>
            <w:tcW w:w="686" w:type="dxa"/>
          </w:tcPr>
          <w:p w:rsidR="00B81811" w:rsidRDefault="000022EB" w:rsidP="000412B6">
            <w:pPr>
              <w:jc w:val="center"/>
              <w:rPr>
                <w:sz w:val="28"/>
                <w:szCs w:val="28"/>
                <w:highlight w:val="white"/>
              </w:rPr>
            </w:pPr>
            <w:r>
              <w:rPr>
                <w:sz w:val="28"/>
                <w:szCs w:val="28"/>
                <w:highlight w:val="white"/>
              </w:rPr>
              <w:t>29.</w:t>
            </w:r>
          </w:p>
        </w:tc>
        <w:tc>
          <w:tcPr>
            <w:tcW w:w="1190" w:type="dxa"/>
          </w:tcPr>
          <w:p w:rsidR="00B81811" w:rsidRDefault="000022EB">
            <w:pPr>
              <w:ind w:left="-142" w:right="-86"/>
              <w:jc w:val="center"/>
              <w:rPr>
                <w:sz w:val="28"/>
                <w:szCs w:val="28"/>
                <w:highlight w:val="white"/>
              </w:rPr>
            </w:pPr>
            <w:r>
              <w:rPr>
                <w:sz w:val="28"/>
                <w:szCs w:val="28"/>
                <w:highlight w:val="white"/>
              </w:rPr>
              <w:t>Статья 10</w:t>
            </w:r>
          </w:p>
          <w:p w:rsidR="00B81811" w:rsidRDefault="000022EB">
            <w:pPr>
              <w:ind w:left="-142" w:right="-86"/>
              <w:jc w:val="center"/>
              <w:rPr>
                <w:sz w:val="28"/>
                <w:szCs w:val="28"/>
                <w:highlight w:val="white"/>
              </w:rPr>
            </w:pPr>
            <w:r>
              <w:rPr>
                <w:sz w:val="28"/>
                <w:szCs w:val="28"/>
                <w:highlight w:val="white"/>
              </w:rPr>
              <w:t>часть 3</w:t>
            </w:r>
          </w:p>
          <w:p w:rsidR="00B81811" w:rsidRDefault="000022EB">
            <w:pPr>
              <w:ind w:left="-142" w:right="-86"/>
              <w:jc w:val="center"/>
              <w:rPr>
                <w:sz w:val="28"/>
                <w:szCs w:val="28"/>
                <w:highlight w:val="white"/>
              </w:rPr>
            </w:pPr>
            <w:r>
              <w:rPr>
                <w:sz w:val="28"/>
                <w:szCs w:val="28"/>
                <w:highlight w:val="white"/>
              </w:rPr>
              <w:lastRenderedPageBreak/>
              <w:t>абзац первый</w:t>
            </w:r>
          </w:p>
          <w:p w:rsidR="00B81811" w:rsidRDefault="00B81811">
            <w:pPr>
              <w:ind w:right="-86"/>
              <w:rPr>
                <w:sz w:val="28"/>
                <w:szCs w:val="28"/>
                <w:highlight w:val="white"/>
              </w:rPr>
            </w:pPr>
          </w:p>
        </w:tc>
        <w:tc>
          <w:tcPr>
            <w:tcW w:w="7195" w:type="dxa"/>
          </w:tcPr>
          <w:p w:rsidR="00B81811" w:rsidRDefault="000022EB" w:rsidP="000412B6">
            <w:pPr>
              <w:pBdr>
                <w:top w:val="none" w:sz="4" w:space="0" w:color="000000"/>
                <w:left w:val="none" w:sz="4" w:space="0" w:color="000000"/>
                <w:bottom w:val="none" w:sz="4" w:space="0" w:color="000000"/>
                <w:right w:val="none" w:sz="4" w:space="0" w:color="000000"/>
              </w:pBdr>
              <w:spacing w:line="288" w:lineRule="atLeast"/>
              <w:ind w:firstLine="539"/>
              <w:jc w:val="both"/>
              <w:rPr>
                <w:sz w:val="28"/>
                <w:szCs w:val="28"/>
                <w:highlight w:val="white"/>
              </w:rPr>
            </w:pPr>
            <w:r>
              <w:rPr>
                <w:color w:val="000000"/>
                <w:sz w:val="28"/>
                <w:szCs w:val="28"/>
                <w:highlight w:val="white"/>
              </w:rPr>
              <w:lastRenderedPageBreak/>
              <w:t>3. Утвердить объем расходов на обслуживание государственного долга Ставропольского края в 2024 году в сумме 982</w:t>
            </w:r>
            <w:r w:rsidR="000412B6">
              <w:rPr>
                <w:color w:val="000000"/>
                <w:sz w:val="28"/>
                <w:szCs w:val="28"/>
                <w:highlight w:val="white"/>
              </w:rPr>
              <w:t> </w:t>
            </w:r>
            <w:r>
              <w:rPr>
                <w:color w:val="000000"/>
                <w:sz w:val="28"/>
                <w:szCs w:val="28"/>
                <w:highlight w:val="white"/>
              </w:rPr>
              <w:t xml:space="preserve">933,32 тыс. рублей, в 2025 году в сумме </w:t>
            </w:r>
            <w:r>
              <w:rPr>
                <w:color w:val="000000"/>
                <w:sz w:val="28"/>
                <w:szCs w:val="28"/>
                <w:highlight w:val="white"/>
              </w:rPr>
              <w:lastRenderedPageBreak/>
              <w:t>1</w:t>
            </w:r>
            <w:r w:rsidR="000412B6">
              <w:rPr>
                <w:color w:val="000000"/>
                <w:sz w:val="28"/>
                <w:szCs w:val="28"/>
                <w:highlight w:val="white"/>
              </w:rPr>
              <w:t> </w:t>
            </w:r>
            <w:r>
              <w:rPr>
                <w:color w:val="000000"/>
                <w:sz w:val="28"/>
                <w:szCs w:val="28"/>
                <w:highlight w:val="white"/>
              </w:rPr>
              <w:t>243</w:t>
            </w:r>
            <w:r w:rsidR="000412B6">
              <w:rPr>
                <w:color w:val="000000"/>
                <w:sz w:val="28"/>
                <w:szCs w:val="28"/>
                <w:highlight w:val="white"/>
              </w:rPr>
              <w:t> </w:t>
            </w:r>
            <w:r>
              <w:rPr>
                <w:color w:val="000000"/>
                <w:sz w:val="28"/>
                <w:szCs w:val="28"/>
                <w:highlight w:val="white"/>
              </w:rPr>
              <w:t>763,62 тыс. рублей и в 2026 году в сумме 1</w:t>
            </w:r>
            <w:r w:rsidR="000412B6">
              <w:rPr>
                <w:color w:val="000000"/>
                <w:sz w:val="28"/>
                <w:szCs w:val="28"/>
                <w:highlight w:val="white"/>
              </w:rPr>
              <w:t> </w:t>
            </w:r>
            <w:r>
              <w:rPr>
                <w:color w:val="000000"/>
                <w:sz w:val="28"/>
                <w:szCs w:val="28"/>
                <w:highlight w:val="white"/>
              </w:rPr>
              <w:t>243</w:t>
            </w:r>
            <w:r w:rsidR="000412B6">
              <w:rPr>
                <w:color w:val="000000"/>
                <w:sz w:val="28"/>
                <w:szCs w:val="28"/>
                <w:highlight w:val="white"/>
              </w:rPr>
              <w:t> </w:t>
            </w:r>
            <w:r>
              <w:rPr>
                <w:color w:val="000000"/>
                <w:sz w:val="28"/>
                <w:szCs w:val="28"/>
                <w:highlight w:val="white"/>
              </w:rPr>
              <w:t>763,62 тыс. рублей, из них на:</w:t>
            </w:r>
          </w:p>
        </w:tc>
        <w:tc>
          <w:tcPr>
            <w:tcW w:w="6663" w:type="dxa"/>
          </w:tcPr>
          <w:p w:rsidR="00B81811" w:rsidRDefault="000022EB" w:rsidP="000412B6">
            <w:pPr>
              <w:pBdr>
                <w:top w:val="none" w:sz="4" w:space="0" w:color="000000"/>
                <w:left w:val="none" w:sz="4" w:space="0" w:color="000000"/>
                <w:bottom w:val="none" w:sz="4" w:space="0" w:color="000000"/>
                <w:right w:val="none" w:sz="4" w:space="0" w:color="000000"/>
              </w:pBdr>
              <w:spacing w:line="288" w:lineRule="atLeast"/>
              <w:ind w:firstLine="539"/>
              <w:jc w:val="both"/>
              <w:rPr>
                <w:color w:val="000000"/>
                <w:sz w:val="28"/>
                <w:szCs w:val="28"/>
                <w:highlight w:val="white"/>
              </w:rPr>
            </w:pPr>
            <w:r>
              <w:rPr>
                <w:color w:val="000000"/>
                <w:sz w:val="28"/>
                <w:szCs w:val="28"/>
                <w:highlight w:val="white"/>
              </w:rPr>
              <w:lastRenderedPageBreak/>
              <w:t xml:space="preserve">3. Утвердить объем расходов на обслуживание государственного долга Ставропольского края </w:t>
            </w:r>
            <w:r w:rsidR="000412B6">
              <w:rPr>
                <w:color w:val="000000"/>
                <w:sz w:val="28"/>
                <w:szCs w:val="28"/>
                <w:highlight w:val="white"/>
              </w:rPr>
              <w:br/>
            </w:r>
            <w:r>
              <w:rPr>
                <w:color w:val="000000"/>
                <w:sz w:val="28"/>
                <w:szCs w:val="28"/>
                <w:highlight w:val="white"/>
              </w:rPr>
              <w:t xml:space="preserve">в 2024 году в сумме </w:t>
            </w:r>
            <w:r>
              <w:rPr>
                <w:sz w:val="28"/>
                <w:szCs w:val="28"/>
                <w:highlight w:val="white"/>
              </w:rPr>
              <w:t>582 933,32</w:t>
            </w:r>
            <w:r>
              <w:rPr>
                <w:color w:val="000000"/>
                <w:sz w:val="28"/>
                <w:szCs w:val="28"/>
                <w:highlight w:val="white"/>
              </w:rPr>
              <w:t xml:space="preserve"> тыс. рублей, </w:t>
            </w:r>
            <w:r w:rsidR="000412B6">
              <w:rPr>
                <w:color w:val="000000"/>
                <w:sz w:val="28"/>
                <w:szCs w:val="28"/>
                <w:highlight w:val="white"/>
              </w:rPr>
              <w:br/>
            </w:r>
            <w:r>
              <w:rPr>
                <w:color w:val="000000"/>
                <w:sz w:val="28"/>
                <w:szCs w:val="28"/>
                <w:highlight w:val="white"/>
              </w:rPr>
              <w:lastRenderedPageBreak/>
              <w:t>в 2025 году в сумме 1</w:t>
            </w:r>
            <w:r w:rsidR="000412B6">
              <w:rPr>
                <w:color w:val="000000"/>
                <w:sz w:val="28"/>
                <w:szCs w:val="28"/>
                <w:highlight w:val="white"/>
              </w:rPr>
              <w:t> </w:t>
            </w:r>
            <w:r>
              <w:rPr>
                <w:color w:val="000000"/>
                <w:sz w:val="28"/>
                <w:szCs w:val="28"/>
                <w:highlight w:val="white"/>
              </w:rPr>
              <w:t>243</w:t>
            </w:r>
            <w:r w:rsidR="000412B6">
              <w:rPr>
                <w:color w:val="000000"/>
                <w:sz w:val="28"/>
                <w:szCs w:val="28"/>
                <w:highlight w:val="white"/>
              </w:rPr>
              <w:t> </w:t>
            </w:r>
            <w:r>
              <w:rPr>
                <w:color w:val="000000"/>
                <w:sz w:val="28"/>
                <w:szCs w:val="28"/>
                <w:highlight w:val="white"/>
              </w:rPr>
              <w:t xml:space="preserve">763,62 тыс. рублей и </w:t>
            </w:r>
            <w:r w:rsidR="000412B6">
              <w:rPr>
                <w:color w:val="000000"/>
                <w:sz w:val="28"/>
                <w:szCs w:val="28"/>
                <w:highlight w:val="white"/>
              </w:rPr>
              <w:br/>
            </w:r>
            <w:r>
              <w:rPr>
                <w:color w:val="000000"/>
                <w:sz w:val="28"/>
                <w:szCs w:val="28"/>
                <w:highlight w:val="white"/>
              </w:rPr>
              <w:t>в 2026 году в сумме 1</w:t>
            </w:r>
            <w:r w:rsidR="000412B6">
              <w:rPr>
                <w:color w:val="000000"/>
                <w:sz w:val="28"/>
                <w:szCs w:val="28"/>
                <w:highlight w:val="white"/>
              </w:rPr>
              <w:t> </w:t>
            </w:r>
            <w:r>
              <w:rPr>
                <w:color w:val="000000"/>
                <w:sz w:val="28"/>
                <w:szCs w:val="28"/>
                <w:highlight w:val="white"/>
              </w:rPr>
              <w:t>243</w:t>
            </w:r>
            <w:r w:rsidR="000412B6">
              <w:rPr>
                <w:color w:val="000000"/>
                <w:sz w:val="28"/>
                <w:szCs w:val="28"/>
                <w:highlight w:val="white"/>
              </w:rPr>
              <w:t> </w:t>
            </w:r>
            <w:r>
              <w:rPr>
                <w:color w:val="000000"/>
                <w:sz w:val="28"/>
                <w:szCs w:val="28"/>
                <w:highlight w:val="white"/>
              </w:rPr>
              <w:t>763,62 тыс. рублей, из них на:</w:t>
            </w:r>
          </w:p>
          <w:p w:rsidR="000412B6" w:rsidRDefault="000412B6" w:rsidP="000412B6">
            <w:pPr>
              <w:pBdr>
                <w:top w:val="none" w:sz="4" w:space="0" w:color="000000"/>
                <w:left w:val="none" w:sz="4" w:space="0" w:color="000000"/>
                <w:bottom w:val="none" w:sz="4" w:space="0" w:color="000000"/>
                <w:right w:val="none" w:sz="4" w:space="0" w:color="000000"/>
              </w:pBdr>
              <w:spacing w:line="288" w:lineRule="atLeast"/>
              <w:ind w:firstLine="539"/>
              <w:jc w:val="both"/>
              <w:rPr>
                <w:color w:val="000000"/>
                <w:sz w:val="28"/>
                <w:szCs w:val="28"/>
                <w:highlight w:val="white"/>
              </w:rPr>
            </w:pPr>
          </w:p>
        </w:tc>
      </w:tr>
    </w:tbl>
    <w:p w:rsidR="00B81811" w:rsidRDefault="00B81811">
      <w:pPr>
        <w:jc w:val="both"/>
        <w:rPr>
          <w:color w:val="000000"/>
          <w:sz w:val="28"/>
          <w:szCs w:val="28"/>
          <w:highlight w:val="white"/>
        </w:rPr>
      </w:pPr>
    </w:p>
    <w:p w:rsidR="00B81811" w:rsidRDefault="000022EB">
      <w:pPr>
        <w:ind w:left="-686" w:right="-476" w:firstLine="709"/>
        <w:jc w:val="both"/>
        <w:rPr>
          <w:color w:val="000000"/>
          <w:sz w:val="28"/>
          <w:szCs w:val="28"/>
          <w:highlight w:val="white"/>
        </w:rPr>
      </w:pPr>
      <w:r>
        <w:rPr>
          <w:color w:val="000000"/>
          <w:sz w:val="28"/>
          <w:szCs w:val="28"/>
          <w:highlight w:val="white"/>
        </w:rPr>
        <w:t>30. Приложения 1, 5, 6, 7, 8, 9, 10, таблицы 2, 3, 5, 6</w:t>
      </w:r>
      <w:r w:rsidR="008A6FE3">
        <w:rPr>
          <w:color w:val="000000"/>
          <w:sz w:val="28"/>
          <w:szCs w:val="28"/>
          <w:highlight w:val="white"/>
        </w:rPr>
        <w:t>, 7, 10, 14, 19, 25, 26, 28, 29,</w:t>
      </w:r>
      <w:r>
        <w:rPr>
          <w:color w:val="000000"/>
          <w:sz w:val="28"/>
          <w:szCs w:val="28"/>
          <w:highlight w:val="white"/>
        </w:rPr>
        <w:t xml:space="preserve"> 31, 40, 43, 45, 49, 50, 54, 55, 57 приложе</w:t>
      </w:r>
      <w:r w:rsidR="000412B6">
        <w:rPr>
          <w:color w:val="000000"/>
          <w:sz w:val="28"/>
          <w:szCs w:val="28"/>
          <w:highlight w:val="white"/>
        </w:rPr>
        <w:t>-</w:t>
      </w:r>
      <w:r w:rsidR="000412B6">
        <w:rPr>
          <w:color w:val="000000"/>
          <w:sz w:val="28"/>
          <w:szCs w:val="28"/>
          <w:highlight w:val="white"/>
        </w:rPr>
        <w:br/>
      </w:r>
      <w:r>
        <w:rPr>
          <w:color w:val="000000"/>
          <w:sz w:val="28"/>
          <w:szCs w:val="28"/>
          <w:highlight w:val="white"/>
        </w:rPr>
        <w:t>ния 12, таблицы 5, 6, 11, 12, 15, 21</w:t>
      </w:r>
      <w:r>
        <w:rPr>
          <w:color w:val="000000"/>
          <w:sz w:val="28"/>
          <w:szCs w:val="28"/>
          <w:highlight w:val="white"/>
          <w:vertAlign w:val="superscript"/>
        </w:rPr>
        <w:t>1</w:t>
      </w:r>
      <w:r>
        <w:rPr>
          <w:color w:val="000000"/>
          <w:sz w:val="28"/>
          <w:szCs w:val="28"/>
          <w:highlight w:val="white"/>
        </w:rPr>
        <w:t>, 22, 24 приложения 13, таблица 1 приложения 14, таблица 2 приложения 16 изложены в новой редакции.</w:t>
      </w:r>
    </w:p>
    <w:p w:rsidR="000412B6" w:rsidRDefault="000412B6">
      <w:pPr>
        <w:ind w:left="-686" w:right="-476" w:firstLine="709"/>
        <w:jc w:val="both"/>
        <w:rPr>
          <w:color w:val="000000"/>
          <w:sz w:val="28"/>
          <w:szCs w:val="28"/>
          <w:highlight w:val="white"/>
        </w:rPr>
      </w:pPr>
    </w:p>
    <w:p w:rsidR="00B81811" w:rsidRDefault="000022EB">
      <w:pPr>
        <w:ind w:left="-686" w:right="-476" w:firstLine="709"/>
        <w:jc w:val="both"/>
        <w:rPr>
          <w:sz w:val="28"/>
          <w:szCs w:val="28"/>
          <w:highlight w:val="white"/>
        </w:rPr>
      </w:pPr>
      <w:r>
        <w:rPr>
          <w:sz w:val="28"/>
          <w:szCs w:val="28"/>
          <w:highlight w:val="white"/>
        </w:rPr>
        <w:t>31. Приложение 12 дополнен</w:t>
      </w:r>
      <w:r w:rsidR="000412B6">
        <w:rPr>
          <w:sz w:val="28"/>
          <w:szCs w:val="28"/>
          <w:highlight w:val="white"/>
        </w:rPr>
        <w:t>о таблицами 66, 67, 68, 69, 70.</w:t>
      </w:r>
    </w:p>
    <w:p w:rsidR="00B81811" w:rsidRDefault="00B81811">
      <w:pPr>
        <w:jc w:val="center"/>
        <w:rPr>
          <w:highlight w:val="white"/>
        </w:rPr>
      </w:pPr>
    </w:p>
    <w:p w:rsidR="00B81811" w:rsidRDefault="00B81811">
      <w:pPr>
        <w:jc w:val="center"/>
        <w:rPr>
          <w:highlight w:val="white"/>
        </w:rPr>
      </w:pPr>
    </w:p>
    <w:p w:rsidR="00B81811" w:rsidRDefault="000412B6">
      <w:pPr>
        <w:jc w:val="center"/>
        <w:rPr>
          <w:highlight w:val="white"/>
        </w:rPr>
      </w:pPr>
      <w:r>
        <w:rPr>
          <w:highlight w:val="white"/>
        </w:rPr>
        <w:t>___________________________</w:t>
      </w:r>
    </w:p>
    <w:p w:rsidR="00B81811" w:rsidRDefault="00B81811">
      <w:pPr>
        <w:rPr>
          <w:highlight w:val="white"/>
        </w:rPr>
      </w:pPr>
    </w:p>
    <w:sectPr w:rsidR="00B81811" w:rsidSect="00B81811">
      <w:type w:val="continuous"/>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53C" w:rsidRDefault="00DB453C">
      <w:r>
        <w:separator/>
      </w:r>
    </w:p>
  </w:endnote>
  <w:endnote w:type="continuationSeparator" w:id="0">
    <w:p w:rsidR="00DB453C" w:rsidRDefault="00DB4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53C" w:rsidRDefault="00DB453C">
      <w:r>
        <w:separator/>
      </w:r>
    </w:p>
  </w:footnote>
  <w:footnote w:type="continuationSeparator" w:id="0">
    <w:p w:rsidR="00DB453C" w:rsidRDefault="00DB45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2EB" w:rsidRDefault="00D034F1">
    <w:pPr>
      <w:pStyle w:val="af5"/>
      <w:jc w:val="right"/>
      <w:rPr>
        <w:sz w:val="28"/>
      </w:rPr>
    </w:pPr>
    <w:r>
      <w:rPr>
        <w:sz w:val="28"/>
      </w:rPr>
      <w:fldChar w:fldCharType="begin"/>
    </w:r>
    <w:r w:rsidR="000022EB">
      <w:rPr>
        <w:sz w:val="28"/>
      </w:rPr>
      <w:instrText xml:space="preserve"> PAGE   \* MERGEFORMAT </w:instrText>
    </w:r>
    <w:r>
      <w:rPr>
        <w:sz w:val="28"/>
      </w:rPr>
      <w:fldChar w:fldCharType="separate"/>
    </w:r>
    <w:r w:rsidR="001F5F20">
      <w:rPr>
        <w:noProof/>
        <w:sz w:val="28"/>
      </w:rPr>
      <w:t>2</w:t>
    </w:r>
    <w:r>
      <w:rPr>
        <w:sz w:val="28"/>
      </w:rPr>
      <w:fldChar w:fldCharType="end"/>
    </w:r>
  </w:p>
  <w:p w:rsidR="000022EB" w:rsidRDefault="000022EB">
    <w:pPr>
      <w:pStyle w:val="af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811"/>
    <w:rsid w:val="000022EB"/>
    <w:rsid w:val="000412B6"/>
    <w:rsid w:val="001F5F20"/>
    <w:rsid w:val="002D617E"/>
    <w:rsid w:val="0065438D"/>
    <w:rsid w:val="007521C2"/>
    <w:rsid w:val="00782FEB"/>
    <w:rsid w:val="008A6FE3"/>
    <w:rsid w:val="0097184C"/>
    <w:rsid w:val="00A73AF1"/>
    <w:rsid w:val="00B13189"/>
    <w:rsid w:val="00B255F4"/>
    <w:rsid w:val="00B81811"/>
    <w:rsid w:val="00D034F1"/>
    <w:rsid w:val="00DB4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4E3BE0-398D-4C1B-A574-D00300464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81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B81811"/>
    <w:pPr>
      <w:keepNext/>
      <w:keepLines/>
      <w:spacing w:before="480" w:after="200"/>
      <w:outlineLvl w:val="0"/>
    </w:pPr>
    <w:rPr>
      <w:rFonts w:ascii="Arial" w:eastAsia="Arial" w:hAnsi="Arial"/>
      <w:sz w:val="40"/>
      <w:szCs w:val="40"/>
    </w:rPr>
  </w:style>
  <w:style w:type="character" w:customStyle="1" w:styleId="Heading1Char">
    <w:name w:val="Heading 1 Char"/>
    <w:link w:val="11"/>
    <w:uiPriority w:val="9"/>
    <w:rsid w:val="00B8181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B81811"/>
    <w:pPr>
      <w:keepNext/>
      <w:keepLines/>
      <w:spacing w:before="360" w:after="200"/>
      <w:outlineLvl w:val="1"/>
    </w:pPr>
    <w:rPr>
      <w:rFonts w:ascii="Arial" w:eastAsia="Arial" w:hAnsi="Arial"/>
      <w:sz w:val="34"/>
      <w:szCs w:val="20"/>
    </w:rPr>
  </w:style>
  <w:style w:type="character" w:customStyle="1" w:styleId="Heading2Char">
    <w:name w:val="Heading 2 Char"/>
    <w:link w:val="21"/>
    <w:uiPriority w:val="9"/>
    <w:rsid w:val="00B81811"/>
    <w:rPr>
      <w:rFonts w:ascii="Arial" w:eastAsia="Arial" w:hAnsi="Arial" w:cs="Arial"/>
      <w:sz w:val="34"/>
    </w:rPr>
  </w:style>
  <w:style w:type="paragraph" w:customStyle="1" w:styleId="31">
    <w:name w:val="Заголовок 31"/>
    <w:basedOn w:val="a"/>
    <w:next w:val="a"/>
    <w:link w:val="Heading3Char"/>
    <w:uiPriority w:val="9"/>
    <w:unhideWhenUsed/>
    <w:qFormat/>
    <w:rsid w:val="00B81811"/>
    <w:pPr>
      <w:keepNext/>
      <w:keepLines/>
      <w:spacing w:before="320" w:after="200"/>
      <w:outlineLvl w:val="2"/>
    </w:pPr>
    <w:rPr>
      <w:rFonts w:ascii="Arial" w:eastAsia="Arial" w:hAnsi="Arial"/>
      <w:sz w:val="30"/>
      <w:szCs w:val="30"/>
    </w:rPr>
  </w:style>
  <w:style w:type="character" w:customStyle="1" w:styleId="Heading3Char">
    <w:name w:val="Heading 3 Char"/>
    <w:link w:val="31"/>
    <w:uiPriority w:val="9"/>
    <w:rsid w:val="00B8181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B81811"/>
    <w:pPr>
      <w:keepNext/>
      <w:keepLines/>
      <w:spacing w:before="320" w:after="200"/>
      <w:outlineLvl w:val="3"/>
    </w:pPr>
    <w:rPr>
      <w:rFonts w:ascii="Arial" w:eastAsia="Arial" w:hAnsi="Arial"/>
      <w:b/>
      <w:bCs/>
      <w:sz w:val="26"/>
      <w:szCs w:val="26"/>
    </w:rPr>
  </w:style>
  <w:style w:type="character" w:customStyle="1" w:styleId="Heading4Char">
    <w:name w:val="Heading 4 Char"/>
    <w:link w:val="41"/>
    <w:uiPriority w:val="9"/>
    <w:rsid w:val="00B8181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B81811"/>
    <w:pPr>
      <w:keepNext/>
      <w:keepLines/>
      <w:spacing w:before="320" w:after="200"/>
      <w:outlineLvl w:val="4"/>
    </w:pPr>
    <w:rPr>
      <w:rFonts w:ascii="Arial" w:eastAsia="Arial" w:hAnsi="Arial"/>
      <w:b/>
      <w:bCs/>
    </w:rPr>
  </w:style>
  <w:style w:type="character" w:customStyle="1" w:styleId="Heading5Char">
    <w:name w:val="Heading 5 Char"/>
    <w:link w:val="51"/>
    <w:uiPriority w:val="9"/>
    <w:rsid w:val="00B8181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B81811"/>
    <w:pPr>
      <w:keepNext/>
      <w:keepLines/>
      <w:spacing w:before="320" w:after="200"/>
      <w:outlineLvl w:val="5"/>
    </w:pPr>
    <w:rPr>
      <w:rFonts w:ascii="Arial" w:eastAsia="Arial" w:hAnsi="Arial"/>
      <w:b/>
      <w:bCs/>
      <w:sz w:val="22"/>
      <w:szCs w:val="22"/>
    </w:rPr>
  </w:style>
  <w:style w:type="character" w:customStyle="1" w:styleId="Heading6Char">
    <w:name w:val="Heading 6 Char"/>
    <w:link w:val="61"/>
    <w:uiPriority w:val="9"/>
    <w:rsid w:val="00B8181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B81811"/>
    <w:pPr>
      <w:keepNext/>
      <w:keepLines/>
      <w:spacing w:before="320" w:after="200"/>
      <w:outlineLvl w:val="6"/>
    </w:pPr>
    <w:rPr>
      <w:rFonts w:ascii="Arial" w:eastAsia="Arial" w:hAnsi="Arial"/>
      <w:b/>
      <w:bCs/>
      <w:i/>
      <w:iCs/>
      <w:sz w:val="22"/>
      <w:szCs w:val="22"/>
    </w:rPr>
  </w:style>
  <w:style w:type="character" w:customStyle="1" w:styleId="Heading7Char">
    <w:name w:val="Heading 7 Char"/>
    <w:link w:val="71"/>
    <w:uiPriority w:val="9"/>
    <w:rsid w:val="00B8181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B81811"/>
    <w:pPr>
      <w:keepNext/>
      <w:keepLines/>
      <w:spacing w:before="320" w:after="200"/>
      <w:outlineLvl w:val="7"/>
    </w:pPr>
    <w:rPr>
      <w:rFonts w:ascii="Arial" w:eastAsia="Arial" w:hAnsi="Arial"/>
      <w:i/>
      <w:iCs/>
      <w:sz w:val="22"/>
      <w:szCs w:val="22"/>
    </w:rPr>
  </w:style>
  <w:style w:type="character" w:customStyle="1" w:styleId="Heading8Char">
    <w:name w:val="Heading 8 Char"/>
    <w:link w:val="81"/>
    <w:uiPriority w:val="9"/>
    <w:rsid w:val="00B8181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B81811"/>
    <w:pPr>
      <w:keepNext/>
      <w:keepLines/>
      <w:spacing w:before="320" w:after="200"/>
      <w:outlineLvl w:val="8"/>
    </w:pPr>
    <w:rPr>
      <w:rFonts w:ascii="Arial" w:eastAsia="Arial" w:hAnsi="Arial"/>
      <w:i/>
      <w:iCs/>
      <w:sz w:val="21"/>
      <w:szCs w:val="21"/>
    </w:rPr>
  </w:style>
  <w:style w:type="character" w:customStyle="1" w:styleId="Heading9Char">
    <w:name w:val="Heading 9 Char"/>
    <w:link w:val="91"/>
    <w:uiPriority w:val="9"/>
    <w:rsid w:val="00B81811"/>
    <w:rPr>
      <w:rFonts w:ascii="Arial" w:eastAsia="Arial" w:hAnsi="Arial" w:cs="Arial"/>
      <w:i/>
      <w:iCs/>
      <w:sz w:val="21"/>
      <w:szCs w:val="21"/>
    </w:rPr>
  </w:style>
  <w:style w:type="paragraph" w:styleId="a3">
    <w:name w:val="List Paragraph"/>
    <w:basedOn w:val="a"/>
    <w:uiPriority w:val="34"/>
    <w:qFormat/>
    <w:rsid w:val="00B81811"/>
    <w:pPr>
      <w:ind w:left="720"/>
      <w:contextualSpacing/>
    </w:pPr>
  </w:style>
  <w:style w:type="paragraph" w:styleId="a4">
    <w:name w:val="No Spacing"/>
    <w:uiPriority w:val="1"/>
    <w:qFormat/>
    <w:rsid w:val="00B81811"/>
    <w:rPr>
      <w:lang w:eastAsia="zh-CN"/>
    </w:rPr>
  </w:style>
  <w:style w:type="paragraph" w:styleId="a5">
    <w:name w:val="Title"/>
    <w:basedOn w:val="a"/>
    <w:next w:val="a"/>
    <w:link w:val="a6"/>
    <w:uiPriority w:val="10"/>
    <w:qFormat/>
    <w:rsid w:val="00B81811"/>
    <w:pPr>
      <w:spacing w:before="300" w:after="200"/>
      <w:contextualSpacing/>
    </w:pPr>
    <w:rPr>
      <w:rFonts w:ascii="Calibri" w:eastAsia="Calibri" w:hAnsi="Calibri"/>
      <w:sz w:val="48"/>
      <w:szCs w:val="48"/>
    </w:rPr>
  </w:style>
  <w:style w:type="character" w:customStyle="1" w:styleId="a6">
    <w:name w:val="Заголовок Знак"/>
    <w:link w:val="a5"/>
    <w:uiPriority w:val="10"/>
    <w:rsid w:val="00B81811"/>
    <w:rPr>
      <w:sz w:val="48"/>
      <w:szCs w:val="48"/>
    </w:rPr>
  </w:style>
  <w:style w:type="paragraph" w:styleId="a7">
    <w:name w:val="Subtitle"/>
    <w:basedOn w:val="a"/>
    <w:next w:val="a"/>
    <w:link w:val="a8"/>
    <w:uiPriority w:val="11"/>
    <w:qFormat/>
    <w:rsid w:val="00B81811"/>
    <w:pPr>
      <w:spacing w:before="200" w:after="200"/>
    </w:pPr>
    <w:rPr>
      <w:rFonts w:ascii="Calibri" w:eastAsia="Calibri" w:hAnsi="Calibri"/>
    </w:rPr>
  </w:style>
  <w:style w:type="character" w:customStyle="1" w:styleId="a8">
    <w:name w:val="Подзаголовок Знак"/>
    <w:link w:val="a7"/>
    <w:uiPriority w:val="11"/>
    <w:rsid w:val="00B81811"/>
    <w:rPr>
      <w:sz w:val="24"/>
      <w:szCs w:val="24"/>
    </w:rPr>
  </w:style>
  <w:style w:type="paragraph" w:styleId="2">
    <w:name w:val="Quote"/>
    <w:basedOn w:val="a"/>
    <w:next w:val="a"/>
    <w:link w:val="20"/>
    <w:uiPriority w:val="29"/>
    <w:qFormat/>
    <w:rsid w:val="00B81811"/>
    <w:pPr>
      <w:ind w:left="720" w:right="720"/>
    </w:pPr>
    <w:rPr>
      <w:rFonts w:ascii="Calibri" w:eastAsia="Calibri" w:hAnsi="Calibri"/>
      <w:i/>
      <w:sz w:val="20"/>
      <w:szCs w:val="20"/>
    </w:rPr>
  </w:style>
  <w:style w:type="character" w:customStyle="1" w:styleId="20">
    <w:name w:val="Цитата 2 Знак"/>
    <w:link w:val="2"/>
    <w:uiPriority w:val="29"/>
    <w:rsid w:val="00B81811"/>
    <w:rPr>
      <w:i/>
    </w:rPr>
  </w:style>
  <w:style w:type="paragraph" w:styleId="a9">
    <w:name w:val="Intense Quote"/>
    <w:basedOn w:val="a"/>
    <w:next w:val="a"/>
    <w:link w:val="aa"/>
    <w:uiPriority w:val="30"/>
    <w:qFormat/>
    <w:rsid w:val="00B81811"/>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Calibri" w:hAnsi="Calibri"/>
      <w:i/>
      <w:sz w:val="20"/>
      <w:szCs w:val="20"/>
    </w:rPr>
  </w:style>
  <w:style w:type="character" w:customStyle="1" w:styleId="aa">
    <w:name w:val="Выделенная цитата Знак"/>
    <w:link w:val="a9"/>
    <w:uiPriority w:val="30"/>
    <w:rsid w:val="00B81811"/>
    <w:rPr>
      <w:i/>
    </w:rPr>
  </w:style>
  <w:style w:type="paragraph" w:customStyle="1" w:styleId="1">
    <w:name w:val="Верхний колонтитул1"/>
    <w:basedOn w:val="a"/>
    <w:link w:val="HeaderChar"/>
    <w:uiPriority w:val="99"/>
    <w:unhideWhenUsed/>
    <w:rsid w:val="00B81811"/>
    <w:pPr>
      <w:tabs>
        <w:tab w:val="center" w:pos="7143"/>
        <w:tab w:val="right" w:pos="14287"/>
      </w:tabs>
    </w:pPr>
  </w:style>
  <w:style w:type="character" w:customStyle="1" w:styleId="HeaderChar">
    <w:name w:val="Header Char"/>
    <w:link w:val="1"/>
    <w:uiPriority w:val="99"/>
    <w:rsid w:val="00B81811"/>
  </w:style>
  <w:style w:type="paragraph" w:customStyle="1" w:styleId="10">
    <w:name w:val="Нижний колонтитул1"/>
    <w:basedOn w:val="a"/>
    <w:link w:val="CaptionChar"/>
    <w:uiPriority w:val="99"/>
    <w:unhideWhenUsed/>
    <w:rsid w:val="00B81811"/>
    <w:pPr>
      <w:tabs>
        <w:tab w:val="center" w:pos="7143"/>
        <w:tab w:val="right" w:pos="14287"/>
      </w:tabs>
    </w:pPr>
  </w:style>
  <w:style w:type="character" w:customStyle="1" w:styleId="FooterChar">
    <w:name w:val="Footer Char"/>
    <w:uiPriority w:val="99"/>
    <w:rsid w:val="00B81811"/>
  </w:style>
  <w:style w:type="paragraph" w:customStyle="1" w:styleId="12">
    <w:name w:val="Название объекта1"/>
    <w:basedOn w:val="a"/>
    <w:next w:val="a"/>
    <w:uiPriority w:val="35"/>
    <w:semiHidden/>
    <w:unhideWhenUsed/>
    <w:qFormat/>
    <w:rsid w:val="00B81811"/>
    <w:pPr>
      <w:spacing w:line="276" w:lineRule="auto"/>
    </w:pPr>
    <w:rPr>
      <w:b/>
      <w:bCs/>
      <w:color w:val="4F81BD"/>
      <w:sz w:val="18"/>
      <w:szCs w:val="18"/>
    </w:rPr>
  </w:style>
  <w:style w:type="character" w:customStyle="1" w:styleId="CaptionChar">
    <w:name w:val="Caption Char"/>
    <w:link w:val="10"/>
    <w:uiPriority w:val="99"/>
    <w:rsid w:val="00B81811"/>
  </w:style>
  <w:style w:type="table" w:styleId="ab">
    <w:name w:val="Table Grid"/>
    <w:basedOn w:val="a1"/>
    <w:rsid w:val="00B81811"/>
    <w:rPr>
      <w:rFonts w:ascii="Times New Roman" w:eastAsia="Times New Roman" w:hAnsi="Times New Roman"/>
    </w:rPr>
    <w:tblPr/>
  </w:style>
  <w:style w:type="table" w:customStyle="1" w:styleId="TableGridLight">
    <w:name w:val="Table Grid Light"/>
    <w:uiPriority w:val="59"/>
    <w:rsid w:val="00B81811"/>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rsid w:val="00B81811"/>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sid w:val="00B81811"/>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410">
    <w:name w:val="Таблица простая 41"/>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510">
    <w:name w:val="Таблица простая 51"/>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B81811"/>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B81811"/>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B81811"/>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B81811"/>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B81811"/>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B81811"/>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B81811"/>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B81811"/>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B81811"/>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B81811"/>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B81811"/>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B81811"/>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B81811"/>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B81811"/>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B81811"/>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B81811"/>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B81811"/>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B81811"/>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B81811"/>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B81811"/>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B81811"/>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B81811"/>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B81811"/>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B81811"/>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B81811"/>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B81811"/>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B81811"/>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B81811"/>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B81811"/>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B81811"/>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B81811"/>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B81811"/>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B81811"/>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B81811"/>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B81811"/>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B81811"/>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B81811"/>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B81811"/>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B81811"/>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B81811"/>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B81811"/>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B81811"/>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B81811"/>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B81811"/>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B81811"/>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B81811"/>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B81811"/>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B81811"/>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B81811"/>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B81811"/>
    <w:rPr>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B81811"/>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B81811"/>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B81811"/>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B81811"/>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B81811"/>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B81811"/>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B81811"/>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B81811"/>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B81811"/>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B81811"/>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B81811"/>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B81811"/>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B81811"/>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B81811"/>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B81811"/>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B81811"/>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B81811"/>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B81811"/>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B81811"/>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B81811"/>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B81811"/>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B81811"/>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B81811"/>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B81811"/>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B81811"/>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B81811"/>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B81811"/>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B81811"/>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B81811"/>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B81811"/>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B81811"/>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B81811"/>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B81811"/>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B81811"/>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B81811"/>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B81811"/>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B81811"/>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B81811"/>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B81811"/>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B81811"/>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B81811"/>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B81811"/>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B81811"/>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B81811"/>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B81811"/>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B81811"/>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B81811"/>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B81811"/>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B81811"/>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B8181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B81811"/>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B81811"/>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B81811"/>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B81811"/>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B81811"/>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B81811"/>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B81811"/>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B81811"/>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B81811"/>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B81811"/>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B81811"/>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B81811"/>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B81811"/>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c">
    <w:name w:val="Hyperlink"/>
    <w:basedOn w:val="a0"/>
    <w:uiPriority w:val="99"/>
    <w:unhideWhenUsed/>
    <w:rsid w:val="00B81811"/>
    <w:rPr>
      <w:color w:val="0000FF"/>
      <w:u w:val="single"/>
    </w:rPr>
  </w:style>
  <w:style w:type="paragraph" w:styleId="ad">
    <w:name w:val="footnote text"/>
    <w:basedOn w:val="a"/>
    <w:link w:val="ae"/>
    <w:uiPriority w:val="99"/>
    <w:semiHidden/>
    <w:unhideWhenUsed/>
    <w:rsid w:val="00B81811"/>
    <w:pPr>
      <w:spacing w:after="40"/>
    </w:pPr>
    <w:rPr>
      <w:rFonts w:ascii="Calibri" w:eastAsia="Calibri" w:hAnsi="Calibri"/>
      <w:sz w:val="18"/>
      <w:szCs w:val="20"/>
    </w:rPr>
  </w:style>
  <w:style w:type="character" w:customStyle="1" w:styleId="ae">
    <w:name w:val="Текст сноски Знак"/>
    <w:link w:val="ad"/>
    <w:uiPriority w:val="99"/>
    <w:rsid w:val="00B81811"/>
    <w:rPr>
      <w:sz w:val="18"/>
    </w:rPr>
  </w:style>
  <w:style w:type="character" w:styleId="af">
    <w:name w:val="footnote reference"/>
    <w:uiPriority w:val="99"/>
    <w:unhideWhenUsed/>
    <w:rsid w:val="00B81811"/>
    <w:rPr>
      <w:vertAlign w:val="superscript"/>
    </w:rPr>
  </w:style>
  <w:style w:type="paragraph" w:styleId="af0">
    <w:name w:val="endnote text"/>
    <w:basedOn w:val="a"/>
    <w:link w:val="af1"/>
    <w:uiPriority w:val="99"/>
    <w:semiHidden/>
    <w:unhideWhenUsed/>
    <w:rsid w:val="00B81811"/>
    <w:rPr>
      <w:rFonts w:ascii="Calibri" w:eastAsia="Calibri" w:hAnsi="Calibri"/>
      <w:sz w:val="20"/>
      <w:szCs w:val="20"/>
    </w:rPr>
  </w:style>
  <w:style w:type="character" w:customStyle="1" w:styleId="af1">
    <w:name w:val="Текст концевой сноски Знак"/>
    <w:link w:val="af0"/>
    <w:uiPriority w:val="99"/>
    <w:rsid w:val="00B81811"/>
    <w:rPr>
      <w:sz w:val="20"/>
    </w:rPr>
  </w:style>
  <w:style w:type="character" w:styleId="af2">
    <w:name w:val="endnote reference"/>
    <w:uiPriority w:val="99"/>
    <w:semiHidden/>
    <w:unhideWhenUsed/>
    <w:rsid w:val="00B81811"/>
    <w:rPr>
      <w:vertAlign w:val="superscript"/>
    </w:rPr>
  </w:style>
  <w:style w:type="paragraph" w:styleId="13">
    <w:name w:val="toc 1"/>
    <w:basedOn w:val="a"/>
    <w:next w:val="a"/>
    <w:uiPriority w:val="39"/>
    <w:unhideWhenUsed/>
    <w:rsid w:val="00B81811"/>
    <w:pPr>
      <w:spacing w:after="57"/>
    </w:pPr>
  </w:style>
  <w:style w:type="paragraph" w:styleId="22">
    <w:name w:val="toc 2"/>
    <w:basedOn w:val="a"/>
    <w:next w:val="a"/>
    <w:uiPriority w:val="39"/>
    <w:unhideWhenUsed/>
    <w:rsid w:val="00B81811"/>
    <w:pPr>
      <w:spacing w:after="57"/>
      <w:ind w:left="283"/>
    </w:pPr>
  </w:style>
  <w:style w:type="paragraph" w:styleId="3">
    <w:name w:val="toc 3"/>
    <w:basedOn w:val="a"/>
    <w:next w:val="a"/>
    <w:uiPriority w:val="39"/>
    <w:unhideWhenUsed/>
    <w:rsid w:val="00B81811"/>
    <w:pPr>
      <w:spacing w:after="57"/>
      <w:ind w:left="567"/>
    </w:pPr>
  </w:style>
  <w:style w:type="paragraph" w:styleId="4">
    <w:name w:val="toc 4"/>
    <w:basedOn w:val="a"/>
    <w:next w:val="a"/>
    <w:uiPriority w:val="39"/>
    <w:unhideWhenUsed/>
    <w:rsid w:val="00B81811"/>
    <w:pPr>
      <w:spacing w:after="57"/>
      <w:ind w:left="850"/>
    </w:pPr>
  </w:style>
  <w:style w:type="paragraph" w:styleId="5">
    <w:name w:val="toc 5"/>
    <w:basedOn w:val="a"/>
    <w:next w:val="a"/>
    <w:uiPriority w:val="39"/>
    <w:unhideWhenUsed/>
    <w:rsid w:val="00B81811"/>
    <w:pPr>
      <w:spacing w:after="57"/>
      <w:ind w:left="1134"/>
    </w:pPr>
  </w:style>
  <w:style w:type="paragraph" w:styleId="6">
    <w:name w:val="toc 6"/>
    <w:basedOn w:val="a"/>
    <w:next w:val="a"/>
    <w:uiPriority w:val="39"/>
    <w:unhideWhenUsed/>
    <w:rsid w:val="00B81811"/>
    <w:pPr>
      <w:spacing w:after="57"/>
      <w:ind w:left="1417"/>
    </w:pPr>
  </w:style>
  <w:style w:type="paragraph" w:styleId="7">
    <w:name w:val="toc 7"/>
    <w:basedOn w:val="a"/>
    <w:next w:val="a"/>
    <w:uiPriority w:val="39"/>
    <w:unhideWhenUsed/>
    <w:rsid w:val="00B81811"/>
    <w:pPr>
      <w:spacing w:after="57"/>
      <w:ind w:left="1701"/>
    </w:pPr>
  </w:style>
  <w:style w:type="paragraph" w:styleId="8">
    <w:name w:val="toc 8"/>
    <w:basedOn w:val="a"/>
    <w:next w:val="a"/>
    <w:uiPriority w:val="39"/>
    <w:unhideWhenUsed/>
    <w:rsid w:val="00B81811"/>
    <w:pPr>
      <w:spacing w:after="57"/>
      <w:ind w:left="1984"/>
    </w:pPr>
  </w:style>
  <w:style w:type="paragraph" w:styleId="9">
    <w:name w:val="toc 9"/>
    <w:basedOn w:val="a"/>
    <w:next w:val="a"/>
    <w:uiPriority w:val="39"/>
    <w:unhideWhenUsed/>
    <w:rsid w:val="00B81811"/>
    <w:pPr>
      <w:spacing w:after="57"/>
      <w:ind w:left="2268"/>
    </w:pPr>
  </w:style>
  <w:style w:type="paragraph" w:styleId="af3">
    <w:name w:val="TOC Heading"/>
    <w:uiPriority w:val="39"/>
    <w:unhideWhenUsed/>
    <w:rsid w:val="00B81811"/>
    <w:rPr>
      <w:lang w:eastAsia="zh-CN"/>
    </w:rPr>
  </w:style>
  <w:style w:type="paragraph" w:styleId="af4">
    <w:name w:val="table of figures"/>
    <w:basedOn w:val="a"/>
    <w:next w:val="a"/>
    <w:uiPriority w:val="99"/>
    <w:unhideWhenUsed/>
    <w:rsid w:val="00B81811"/>
  </w:style>
  <w:style w:type="paragraph" w:customStyle="1" w:styleId="ConsPlusNormal">
    <w:name w:val="ConsPlusNormal"/>
    <w:rsid w:val="00B81811"/>
    <w:rPr>
      <w:rFonts w:ascii="Times New Roman" w:eastAsia="Times New Roman" w:hAnsi="Times New Roman"/>
      <w:sz w:val="28"/>
      <w:szCs w:val="28"/>
      <w:lang w:eastAsia="en-US"/>
    </w:rPr>
  </w:style>
  <w:style w:type="paragraph" w:styleId="af5">
    <w:name w:val="header"/>
    <w:basedOn w:val="a"/>
    <w:link w:val="af6"/>
    <w:uiPriority w:val="99"/>
    <w:unhideWhenUsed/>
    <w:rsid w:val="00B81811"/>
    <w:pPr>
      <w:tabs>
        <w:tab w:val="center" w:pos="4677"/>
        <w:tab w:val="right" w:pos="9355"/>
      </w:tabs>
    </w:pPr>
  </w:style>
  <w:style w:type="character" w:customStyle="1" w:styleId="af6">
    <w:name w:val="Верхний колонтитул Знак"/>
    <w:basedOn w:val="a0"/>
    <w:link w:val="af5"/>
    <w:uiPriority w:val="99"/>
    <w:rsid w:val="00B81811"/>
    <w:rPr>
      <w:rFonts w:ascii="Times New Roman" w:eastAsia="Times New Roman" w:hAnsi="Times New Roman" w:cs="Times New Roman"/>
      <w:sz w:val="24"/>
      <w:szCs w:val="24"/>
      <w:lang w:eastAsia="ru-RU"/>
    </w:rPr>
  </w:style>
  <w:style w:type="paragraph" w:styleId="af7">
    <w:name w:val="footer"/>
    <w:basedOn w:val="a"/>
    <w:link w:val="af8"/>
    <w:uiPriority w:val="99"/>
    <w:semiHidden/>
    <w:unhideWhenUsed/>
    <w:rsid w:val="00B81811"/>
    <w:pPr>
      <w:tabs>
        <w:tab w:val="center" w:pos="4677"/>
        <w:tab w:val="right" w:pos="9355"/>
      </w:tabs>
    </w:pPr>
  </w:style>
  <w:style w:type="character" w:customStyle="1" w:styleId="af8">
    <w:name w:val="Нижний колонтитул Знак"/>
    <w:basedOn w:val="a0"/>
    <w:link w:val="af7"/>
    <w:uiPriority w:val="99"/>
    <w:semiHidden/>
    <w:rsid w:val="00B81811"/>
    <w:rPr>
      <w:rFonts w:ascii="Times New Roman" w:eastAsia="Times New Roman" w:hAnsi="Times New Roman" w:cs="Times New Roman"/>
      <w:sz w:val="24"/>
      <w:szCs w:val="24"/>
      <w:lang w:eastAsia="ru-RU"/>
    </w:rPr>
  </w:style>
  <w:style w:type="paragraph" w:styleId="af9">
    <w:name w:val="Normal (Web)"/>
    <w:basedOn w:val="a"/>
    <w:uiPriority w:val="99"/>
    <w:unhideWhenUsed/>
    <w:rsid w:val="00B81811"/>
    <w:pPr>
      <w:spacing w:before="100" w:beforeAutospacing="1" w:after="100" w:afterAutospacing="1"/>
    </w:pPr>
  </w:style>
  <w:style w:type="character" w:styleId="afa">
    <w:name w:val="FollowedHyperlink"/>
    <w:basedOn w:val="a0"/>
    <w:uiPriority w:val="99"/>
    <w:semiHidden/>
    <w:unhideWhenUsed/>
    <w:rsid w:val="00B81811"/>
    <w:rPr>
      <w:color w:val="800080"/>
      <w:u w:val="single"/>
    </w:rPr>
  </w:style>
  <w:style w:type="paragraph" w:customStyle="1" w:styleId="14">
    <w:name w:val="Обычный (веб)1"/>
    <w:uiPriority w:val="99"/>
    <w:rsid w:val="00B81811"/>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2641</Words>
  <Characters>15059</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Сигидова</dc:creator>
  <cp:lastModifiedBy>Шляпцева Ирина Борисовна</cp:lastModifiedBy>
  <cp:revision>2</cp:revision>
  <dcterms:created xsi:type="dcterms:W3CDTF">2024-06-11T12:56:00Z</dcterms:created>
  <dcterms:modified xsi:type="dcterms:W3CDTF">2024-06-11T12:56:00Z</dcterms:modified>
  <cp:version>786432</cp:version>
</cp:coreProperties>
</file>