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73" w:rsidRDefault="00811573"/>
    <w:p w:rsidR="00F72581" w:rsidRDefault="00F72581"/>
    <w:p w:rsidR="00F72581" w:rsidRDefault="00F72581"/>
    <w:p w:rsidR="009629AE" w:rsidRDefault="009629AE" w:rsidP="00197D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Группа </w:t>
      </w:r>
    </w:p>
    <w:p w:rsidR="00F72581" w:rsidRDefault="00AD6E94" w:rsidP="00197D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социально значимых продовольственных товаров</w:t>
      </w:r>
      <w:r w:rsidR="007A55E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A2441">
        <w:rPr>
          <w:rFonts w:ascii="Times New Roman" w:hAnsi="Times New Roman" w:cs="Times New Roman"/>
          <w:b/>
          <w:sz w:val="28"/>
          <w:szCs w:val="28"/>
        </w:rPr>
        <w:t>из перечня</w:t>
      </w:r>
      <w:r w:rsidR="00E60B07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E60B07" w:rsidRPr="00E60B07">
        <w:rPr>
          <w:rFonts w:ascii="Times New Roman" w:hAnsi="Times New Roman" w:cs="Times New Roman"/>
          <w:b/>
          <w:sz w:val="28"/>
          <w:szCs w:val="28"/>
        </w:rPr>
        <w:t xml:space="preserve">постановлению Правительства </w:t>
      </w:r>
      <w:r w:rsidR="008B2178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E60B07" w:rsidRPr="00E60B07">
        <w:rPr>
          <w:rFonts w:ascii="Times New Roman" w:hAnsi="Times New Roman" w:cs="Times New Roman"/>
          <w:b/>
          <w:sz w:val="28"/>
          <w:szCs w:val="28"/>
        </w:rPr>
        <w:t>Российской Федерации от 15 июля 2010 г. № 530</w:t>
      </w:r>
      <w:r w:rsidR="007A55E3">
        <w:rPr>
          <w:rFonts w:ascii="Times New Roman" w:hAnsi="Times New Roman" w:cs="Times New Roman"/>
          <w:b/>
          <w:sz w:val="28"/>
          <w:szCs w:val="28"/>
        </w:rPr>
        <w:t>)</w:t>
      </w:r>
      <w:r w:rsidR="00197D21">
        <w:rPr>
          <w:rFonts w:ascii="Times New Roman" w:hAnsi="Times New Roman" w:cs="Times New Roman"/>
          <w:b/>
          <w:sz w:val="28"/>
          <w:szCs w:val="28"/>
        </w:rPr>
        <w:t xml:space="preserve"> цены </w:t>
      </w:r>
      <w:r w:rsidR="00D1436C">
        <w:rPr>
          <w:rFonts w:ascii="Times New Roman" w:hAnsi="Times New Roman" w:cs="Times New Roman"/>
          <w:b/>
          <w:sz w:val="28"/>
          <w:szCs w:val="28"/>
        </w:rPr>
        <w:t xml:space="preserve">на которые </w:t>
      </w:r>
      <w:r w:rsidR="00197D21">
        <w:rPr>
          <w:rFonts w:ascii="Times New Roman" w:hAnsi="Times New Roman" w:cs="Times New Roman"/>
          <w:b/>
          <w:sz w:val="28"/>
          <w:szCs w:val="28"/>
        </w:rPr>
        <w:t xml:space="preserve">максимально увеличились </w:t>
      </w:r>
      <w:r w:rsidR="008B217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за период </w:t>
      </w:r>
      <w:r w:rsidR="007A55E3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810505">
        <w:rPr>
          <w:rFonts w:ascii="Times New Roman" w:hAnsi="Times New Roman" w:cs="Times New Roman"/>
          <w:b/>
          <w:sz w:val="28"/>
          <w:szCs w:val="28"/>
        </w:rPr>
        <w:t xml:space="preserve">11.08.2014 по 13.03.2015 </w:t>
      </w:r>
    </w:p>
    <w:p w:rsidR="00D217B7" w:rsidRPr="00197D21" w:rsidRDefault="00D217B7" w:rsidP="00197D2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5610"/>
        <w:gridCol w:w="1842"/>
        <w:gridCol w:w="1843"/>
        <w:gridCol w:w="1701"/>
        <w:gridCol w:w="1559"/>
        <w:gridCol w:w="1637"/>
      </w:tblGrid>
      <w:tr w:rsidR="007D2067" w:rsidTr="000463B6">
        <w:tc>
          <w:tcPr>
            <w:tcW w:w="594" w:type="dxa"/>
            <w:vMerge w:val="restart"/>
          </w:tcPr>
          <w:p w:rsidR="007D2067" w:rsidRDefault="00846B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BA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46BA2" w:rsidRPr="00846BA2" w:rsidRDefault="00846B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610" w:type="dxa"/>
            <w:vMerge w:val="restart"/>
          </w:tcPr>
          <w:p w:rsidR="00B31509" w:rsidRDefault="00B315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7D2067" w:rsidRPr="00B31509" w:rsidRDefault="00B315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35371F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150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8582" w:type="dxa"/>
            <w:gridSpan w:val="5"/>
          </w:tcPr>
          <w:p w:rsidR="0080744B" w:rsidRDefault="0080744B" w:rsidP="00DA5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5B4" w:rsidRDefault="00DA510C" w:rsidP="00DA5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510C">
              <w:rPr>
                <w:rFonts w:ascii="Times New Roman" w:hAnsi="Times New Roman" w:cs="Times New Roman"/>
                <w:sz w:val="28"/>
                <w:szCs w:val="28"/>
              </w:rPr>
              <w:t xml:space="preserve">Рост </w:t>
            </w:r>
            <w:r w:rsidR="006C5509"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минимальных </w:t>
            </w:r>
            <w:r w:rsidRPr="00DA510C">
              <w:rPr>
                <w:rFonts w:ascii="Times New Roman" w:hAnsi="Times New Roman" w:cs="Times New Roman"/>
                <w:sz w:val="28"/>
                <w:szCs w:val="28"/>
              </w:rPr>
              <w:t>розничных цен за 7 месяцев</w:t>
            </w:r>
          </w:p>
          <w:p w:rsidR="00DA510C" w:rsidRPr="00DA510C" w:rsidRDefault="00DA510C" w:rsidP="00DA5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  <w:r w:rsidR="00810505">
              <w:rPr>
                <w:rFonts w:ascii="Times New Roman" w:hAnsi="Times New Roman" w:cs="Times New Roman"/>
                <w:sz w:val="28"/>
                <w:szCs w:val="28"/>
              </w:rPr>
              <w:t>(11.08.2014 – 13.03.2015</w:t>
            </w:r>
            <w:r w:rsidRPr="00DA510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D2067" w:rsidRDefault="007D2067"/>
        </w:tc>
      </w:tr>
      <w:tr w:rsidR="000463B6" w:rsidTr="000463B6">
        <w:tc>
          <w:tcPr>
            <w:tcW w:w="594" w:type="dxa"/>
            <w:vMerge/>
          </w:tcPr>
          <w:p w:rsidR="007D2067" w:rsidRDefault="007D2067"/>
        </w:tc>
        <w:tc>
          <w:tcPr>
            <w:tcW w:w="5610" w:type="dxa"/>
            <w:vMerge/>
          </w:tcPr>
          <w:p w:rsidR="007D2067" w:rsidRDefault="007D2067"/>
        </w:tc>
        <w:tc>
          <w:tcPr>
            <w:tcW w:w="1842" w:type="dxa"/>
          </w:tcPr>
          <w:p w:rsidR="007D2067" w:rsidRPr="000463B6" w:rsidRDefault="00EE3CAC" w:rsidP="00EE3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63B6">
              <w:rPr>
                <w:rFonts w:ascii="Times New Roman" w:hAnsi="Times New Roman" w:cs="Times New Roman"/>
                <w:sz w:val="24"/>
                <w:szCs w:val="24"/>
              </w:rPr>
              <w:t>Магазины федеральных сетей</w:t>
            </w:r>
          </w:p>
        </w:tc>
        <w:tc>
          <w:tcPr>
            <w:tcW w:w="1843" w:type="dxa"/>
          </w:tcPr>
          <w:p w:rsidR="00EE3CAC" w:rsidRPr="000463B6" w:rsidRDefault="00EE3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63B6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7D2067" w:rsidRPr="000463B6" w:rsidRDefault="00EE3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63B6">
              <w:rPr>
                <w:rFonts w:ascii="Times New Roman" w:hAnsi="Times New Roman" w:cs="Times New Roman"/>
                <w:sz w:val="24"/>
                <w:szCs w:val="24"/>
              </w:rPr>
              <w:t xml:space="preserve">     Рынки</w:t>
            </w:r>
          </w:p>
        </w:tc>
        <w:tc>
          <w:tcPr>
            <w:tcW w:w="1701" w:type="dxa"/>
          </w:tcPr>
          <w:p w:rsidR="007D2067" w:rsidRPr="000463B6" w:rsidRDefault="00EE3CAC" w:rsidP="00F230FF">
            <w:pPr>
              <w:jc w:val="center"/>
              <w:rPr>
                <w:sz w:val="24"/>
                <w:szCs w:val="24"/>
              </w:rPr>
            </w:pPr>
            <w:r w:rsidRPr="000463B6">
              <w:rPr>
                <w:rFonts w:ascii="Times New Roman" w:hAnsi="Times New Roman" w:cs="Times New Roman"/>
                <w:sz w:val="24"/>
                <w:szCs w:val="24"/>
              </w:rPr>
              <w:t xml:space="preserve">Магазины </w:t>
            </w:r>
            <w:r w:rsidR="00551FAD" w:rsidRPr="000463B6">
              <w:rPr>
                <w:rFonts w:ascii="Times New Roman" w:hAnsi="Times New Roman" w:cs="Times New Roman"/>
                <w:sz w:val="24"/>
                <w:szCs w:val="24"/>
              </w:rPr>
              <w:t>лок</w:t>
            </w:r>
            <w:r w:rsidRPr="000463B6">
              <w:rPr>
                <w:rFonts w:ascii="Times New Roman" w:hAnsi="Times New Roman" w:cs="Times New Roman"/>
                <w:sz w:val="24"/>
                <w:szCs w:val="24"/>
              </w:rPr>
              <w:t>альных сетей</w:t>
            </w:r>
          </w:p>
        </w:tc>
        <w:tc>
          <w:tcPr>
            <w:tcW w:w="1559" w:type="dxa"/>
          </w:tcPr>
          <w:p w:rsidR="007D2067" w:rsidRPr="000463B6" w:rsidRDefault="000463B6" w:rsidP="000463B6">
            <w:pPr>
              <w:jc w:val="center"/>
              <w:rPr>
                <w:sz w:val="24"/>
                <w:szCs w:val="24"/>
              </w:rPr>
            </w:pPr>
            <w:r w:rsidRPr="000463B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B1C4A" w:rsidRPr="000463B6">
              <w:rPr>
                <w:rFonts w:ascii="Times New Roman" w:hAnsi="Times New Roman" w:cs="Times New Roman"/>
                <w:sz w:val="24"/>
                <w:szCs w:val="24"/>
              </w:rPr>
              <w:t>есетевые магазины</w:t>
            </w:r>
          </w:p>
        </w:tc>
        <w:tc>
          <w:tcPr>
            <w:tcW w:w="1637" w:type="dxa"/>
          </w:tcPr>
          <w:p w:rsidR="007D2067" w:rsidRPr="000463B6" w:rsidRDefault="000463B6" w:rsidP="000463B6">
            <w:pPr>
              <w:jc w:val="center"/>
              <w:rPr>
                <w:sz w:val="24"/>
                <w:szCs w:val="24"/>
              </w:rPr>
            </w:pPr>
            <w:r w:rsidRPr="000463B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B1C4A" w:rsidRPr="000463B6">
              <w:rPr>
                <w:rFonts w:ascii="Times New Roman" w:hAnsi="Times New Roman" w:cs="Times New Roman"/>
                <w:sz w:val="24"/>
                <w:szCs w:val="24"/>
              </w:rPr>
              <w:t>естационарные торговые объекты</w:t>
            </w:r>
          </w:p>
        </w:tc>
      </w:tr>
      <w:tr w:rsidR="000463B6" w:rsidTr="000463B6">
        <w:tc>
          <w:tcPr>
            <w:tcW w:w="594" w:type="dxa"/>
          </w:tcPr>
          <w:p w:rsidR="00DF07CA" w:rsidRPr="00291CDE" w:rsidRDefault="00291CDE" w:rsidP="008D0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C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10" w:type="dxa"/>
          </w:tcPr>
          <w:p w:rsidR="00DF07CA" w:rsidRPr="00291CDE" w:rsidRDefault="00291C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1CDE">
              <w:rPr>
                <w:rFonts w:ascii="Times New Roman" w:hAnsi="Times New Roman" w:cs="Times New Roman"/>
                <w:sz w:val="28"/>
                <w:szCs w:val="28"/>
              </w:rPr>
              <w:t>Капуста белокочанная</w:t>
            </w:r>
          </w:p>
        </w:tc>
        <w:tc>
          <w:tcPr>
            <w:tcW w:w="1842" w:type="dxa"/>
          </w:tcPr>
          <w:p w:rsidR="00DF07CA" w:rsidRPr="0090041D" w:rsidRDefault="00CB0F84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3,4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843" w:type="dxa"/>
          </w:tcPr>
          <w:p w:rsidR="00DF07CA" w:rsidRPr="0068265E" w:rsidRDefault="00614334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B0F84">
              <w:rPr>
                <w:rFonts w:ascii="Times New Roman" w:hAnsi="Times New Roman" w:cs="Times New Roman"/>
                <w:sz w:val="28"/>
                <w:szCs w:val="28"/>
              </w:rPr>
              <w:t xml:space="preserve"> 2,6 </w:t>
            </w:r>
            <w:proofErr w:type="gramStart"/>
            <w:r w:rsidR="00CB0F8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701" w:type="dxa"/>
          </w:tcPr>
          <w:p w:rsidR="00DF07CA" w:rsidRDefault="008355F6" w:rsidP="00CB0F84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826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  <w:r w:rsidR="00CB0F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B0F8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559" w:type="dxa"/>
          </w:tcPr>
          <w:p w:rsidR="00DF07CA" w:rsidRDefault="00154C27" w:rsidP="00710AB4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826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2,6</w:t>
            </w:r>
            <w:r w:rsidR="00CB0F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B0F8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637" w:type="dxa"/>
          </w:tcPr>
          <w:p w:rsidR="00DF07CA" w:rsidRDefault="00F554C8" w:rsidP="00CB0F84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826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2,6</w:t>
            </w:r>
            <w:r w:rsidR="00CB0F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B0F8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</w:tr>
      <w:tr w:rsidR="000463B6" w:rsidTr="000463B6">
        <w:tc>
          <w:tcPr>
            <w:tcW w:w="594" w:type="dxa"/>
          </w:tcPr>
          <w:p w:rsidR="00DF07CA" w:rsidRPr="00942954" w:rsidRDefault="001022F7" w:rsidP="008D0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10" w:type="dxa"/>
          </w:tcPr>
          <w:p w:rsidR="00DF07CA" w:rsidRPr="00942954" w:rsidRDefault="006E7B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2954">
              <w:rPr>
                <w:rFonts w:ascii="Times New Roman" w:hAnsi="Times New Roman" w:cs="Times New Roman"/>
                <w:sz w:val="28"/>
                <w:szCs w:val="28"/>
              </w:rPr>
              <w:t>Крупа гречневая</w:t>
            </w:r>
          </w:p>
        </w:tc>
        <w:tc>
          <w:tcPr>
            <w:tcW w:w="1842" w:type="dxa"/>
          </w:tcPr>
          <w:p w:rsidR="00DF07CA" w:rsidRDefault="00942954" w:rsidP="00CB0F84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2,2</w:t>
            </w:r>
            <w:r w:rsidR="00CB0F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B0F8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843" w:type="dxa"/>
          </w:tcPr>
          <w:p w:rsidR="00DF07CA" w:rsidRPr="0068265E" w:rsidRDefault="00614334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865E5" w:rsidRPr="0068265E">
              <w:rPr>
                <w:rFonts w:ascii="Times New Roman" w:hAnsi="Times New Roman" w:cs="Times New Roman"/>
                <w:sz w:val="28"/>
                <w:szCs w:val="28"/>
              </w:rPr>
              <w:t>а 77,1 %</w:t>
            </w:r>
          </w:p>
        </w:tc>
        <w:tc>
          <w:tcPr>
            <w:tcW w:w="1701" w:type="dxa"/>
          </w:tcPr>
          <w:p w:rsidR="00DF07CA" w:rsidRDefault="00FA181C" w:rsidP="00CB0F84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2,2</w:t>
            </w:r>
            <w:r w:rsidR="00CB0F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B0F8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559" w:type="dxa"/>
          </w:tcPr>
          <w:p w:rsidR="00DF07CA" w:rsidRDefault="00590D39" w:rsidP="00710AB4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2,0</w:t>
            </w:r>
            <w:r w:rsidR="00CB0F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B0F8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637" w:type="dxa"/>
          </w:tcPr>
          <w:p w:rsidR="00DF07CA" w:rsidRDefault="00F75A06" w:rsidP="00CB0F84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2,0</w:t>
            </w:r>
            <w:r w:rsidR="00CB0F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B0F8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</w:tr>
      <w:tr w:rsidR="000463B6" w:rsidTr="000463B6">
        <w:tc>
          <w:tcPr>
            <w:tcW w:w="594" w:type="dxa"/>
          </w:tcPr>
          <w:p w:rsidR="00DF07CA" w:rsidRPr="003015DE" w:rsidRDefault="001022F7" w:rsidP="008D0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10" w:type="dxa"/>
          </w:tcPr>
          <w:p w:rsidR="00DF07CA" w:rsidRPr="003015DE" w:rsidRDefault="003015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Картофель</w:t>
            </w:r>
          </w:p>
        </w:tc>
        <w:tc>
          <w:tcPr>
            <w:tcW w:w="1842" w:type="dxa"/>
          </w:tcPr>
          <w:p w:rsidR="00DF07CA" w:rsidRPr="003015DE" w:rsidRDefault="003015DE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2,1</w:t>
            </w:r>
            <w:r w:rsidR="00CB0F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B0F8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843" w:type="dxa"/>
          </w:tcPr>
          <w:p w:rsidR="00DF07CA" w:rsidRPr="0068265E" w:rsidRDefault="00DB6F2F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265E">
              <w:rPr>
                <w:rFonts w:ascii="Times New Roman" w:hAnsi="Times New Roman" w:cs="Times New Roman"/>
                <w:sz w:val="28"/>
                <w:szCs w:val="28"/>
              </w:rPr>
              <w:t>на 92,0 %</w:t>
            </w:r>
          </w:p>
        </w:tc>
        <w:tc>
          <w:tcPr>
            <w:tcW w:w="1701" w:type="dxa"/>
          </w:tcPr>
          <w:p w:rsidR="00DF07CA" w:rsidRPr="003015DE" w:rsidRDefault="00735B36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88,6 %</w:t>
            </w:r>
          </w:p>
        </w:tc>
        <w:tc>
          <w:tcPr>
            <w:tcW w:w="1559" w:type="dxa"/>
          </w:tcPr>
          <w:p w:rsidR="00DF07CA" w:rsidRPr="003015DE" w:rsidRDefault="001207FE" w:rsidP="00710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36,5 %</w:t>
            </w:r>
          </w:p>
        </w:tc>
        <w:tc>
          <w:tcPr>
            <w:tcW w:w="1637" w:type="dxa"/>
          </w:tcPr>
          <w:p w:rsidR="00DF07CA" w:rsidRPr="003015DE" w:rsidRDefault="00B3295E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93,3</w:t>
            </w:r>
            <w:r w:rsidRPr="0068265E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</w:tr>
      <w:tr w:rsidR="00F0215C" w:rsidTr="000463B6">
        <w:tc>
          <w:tcPr>
            <w:tcW w:w="594" w:type="dxa"/>
          </w:tcPr>
          <w:p w:rsidR="00F0215C" w:rsidRDefault="001022F7" w:rsidP="008D0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10" w:type="dxa"/>
          </w:tcPr>
          <w:p w:rsidR="00F0215C" w:rsidRDefault="00F0215C" w:rsidP="00F54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Лук репчатый</w:t>
            </w:r>
          </w:p>
        </w:tc>
        <w:tc>
          <w:tcPr>
            <w:tcW w:w="1842" w:type="dxa"/>
          </w:tcPr>
          <w:p w:rsidR="00F0215C" w:rsidRDefault="00F0215C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2,1</w:t>
            </w:r>
            <w:r w:rsidR="00CB0F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B0F8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843" w:type="dxa"/>
          </w:tcPr>
          <w:p w:rsidR="00F0215C" w:rsidRPr="0068265E" w:rsidRDefault="00F0215C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68265E">
              <w:rPr>
                <w:rFonts w:ascii="Times New Roman" w:hAnsi="Times New Roman" w:cs="Times New Roman"/>
                <w:sz w:val="28"/>
                <w:szCs w:val="28"/>
              </w:rPr>
              <w:t>а 75,2 %</w:t>
            </w:r>
          </w:p>
        </w:tc>
        <w:tc>
          <w:tcPr>
            <w:tcW w:w="1701" w:type="dxa"/>
          </w:tcPr>
          <w:p w:rsidR="00F0215C" w:rsidRPr="003015DE" w:rsidRDefault="00F0215C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81,6 %</w:t>
            </w:r>
          </w:p>
        </w:tc>
        <w:tc>
          <w:tcPr>
            <w:tcW w:w="1559" w:type="dxa"/>
          </w:tcPr>
          <w:p w:rsidR="00F0215C" w:rsidRPr="003015DE" w:rsidRDefault="001207FE" w:rsidP="00710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62,7 %</w:t>
            </w:r>
          </w:p>
        </w:tc>
        <w:tc>
          <w:tcPr>
            <w:tcW w:w="1637" w:type="dxa"/>
          </w:tcPr>
          <w:p w:rsidR="00F0215C" w:rsidRPr="003015DE" w:rsidRDefault="006328A4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69,2 %</w:t>
            </w:r>
          </w:p>
        </w:tc>
      </w:tr>
      <w:tr w:rsidR="00F0215C" w:rsidTr="000463B6">
        <w:tc>
          <w:tcPr>
            <w:tcW w:w="594" w:type="dxa"/>
          </w:tcPr>
          <w:p w:rsidR="00F0215C" w:rsidRPr="003015DE" w:rsidRDefault="001022F7" w:rsidP="008D0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10" w:type="dxa"/>
          </w:tcPr>
          <w:p w:rsidR="00F0215C" w:rsidRPr="003015DE" w:rsidRDefault="00F021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Яблоки</w:t>
            </w:r>
          </w:p>
        </w:tc>
        <w:tc>
          <w:tcPr>
            <w:tcW w:w="1842" w:type="dxa"/>
          </w:tcPr>
          <w:p w:rsidR="00F0215C" w:rsidRPr="003015DE" w:rsidRDefault="00F0215C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88,8 %</w:t>
            </w:r>
          </w:p>
        </w:tc>
        <w:tc>
          <w:tcPr>
            <w:tcW w:w="1843" w:type="dxa"/>
          </w:tcPr>
          <w:p w:rsidR="00F0215C" w:rsidRPr="0068265E" w:rsidRDefault="00F0215C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68265E">
              <w:rPr>
                <w:rFonts w:ascii="Times New Roman" w:hAnsi="Times New Roman" w:cs="Times New Roman"/>
                <w:sz w:val="28"/>
                <w:szCs w:val="28"/>
              </w:rPr>
              <w:t>а 65,4 %</w:t>
            </w:r>
          </w:p>
        </w:tc>
        <w:tc>
          <w:tcPr>
            <w:tcW w:w="1701" w:type="dxa"/>
          </w:tcPr>
          <w:p w:rsidR="00F0215C" w:rsidRPr="003015DE" w:rsidRDefault="00483F05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26,4 %</w:t>
            </w:r>
          </w:p>
        </w:tc>
        <w:tc>
          <w:tcPr>
            <w:tcW w:w="1559" w:type="dxa"/>
          </w:tcPr>
          <w:p w:rsidR="00F0215C" w:rsidRPr="003015DE" w:rsidRDefault="00FB2CFB" w:rsidP="00710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44,9 %</w:t>
            </w:r>
          </w:p>
        </w:tc>
        <w:tc>
          <w:tcPr>
            <w:tcW w:w="1637" w:type="dxa"/>
          </w:tcPr>
          <w:p w:rsidR="00F0215C" w:rsidRPr="003015DE" w:rsidRDefault="00912C6A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54,7 %</w:t>
            </w:r>
          </w:p>
        </w:tc>
      </w:tr>
      <w:tr w:rsidR="00F0215C" w:rsidTr="000463B6">
        <w:tc>
          <w:tcPr>
            <w:tcW w:w="594" w:type="dxa"/>
          </w:tcPr>
          <w:p w:rsidR="00F0215C" w:rsidRDefault="001022F7" w:rsidP="008D0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10" w:type="dxa"/>
          </w:tcPr>
          <w:p w:rsidR="00F0215C" w:rsidRDefault="00F021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Морковь</w:t>
            </w:r>
          </w:p>
        </w:tc>
        <w:tc>
          <w:tcPr>
            <w:tcW w:w="1842" w:type="dxa"/>
          </w:tcPr>
          <w:p w:rsidR="00F0215C" w:rsidRDefault="00F0215C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76,6 %</w:t>
            </w:r>
          </w:p>
        </w:tc>
        <w:tc>
          <w:tcPr>
            <w:tcW w:w="1843" w:type="dxa"/>
          </w:tcPr>
          <w:p w:rsidR="00F0215C" w:rsidRPr="0068265E" w:rsidRDefault="00F0215C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68265E">
              <w:rPr>
                <w:rFonts w:ascii="Times New Roman" w:hAnsi="Times New Roman" w:cs="Times New Roman"/>
                <w:sz w:val="28"/>
                <w:szCs w:val="28"/>
              </w:rPr>
              <w:t>а 61,0 %</w:t>
            </w:r>
          </w:p>
        </w:tc>
        <w:tc>
          <w:tcPr>
            <w:tcW w:w="1701" w:type="dxa"/>
          </w:tcPr>
          <w:p w:rsidR="00F0215C" w:rsidRPr="003015DE" w:rsidRDefault="00E55D8E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58,1 %</w:t>
            </w:r>
          </w:p>
        </w:tc>
        <w:tc>
          <w:tcPr>
            <w:tcW w:w="1559" w:type="dxa"/>
          </w:tcPr>
          <w:p w:rsidR="00F0215C" w:rsidRPr="003015DE" w:rsidRDefault="00FB2CFB" w:rsidP="00710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53,7 %</w:t>
            </w:r>
          </w:p>
        </w:tc>
        <w:tc>
          <w:tcPr>
            <w:tcW w:w="1637" w:type="dxa"/>
          </w:tcPr>
          <w:p w:rsidR="00F0215C" w:rsidRPr="003015DE" w:rsidRDefault="002B7F09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66,7 %</w:t>
            </w:r>
          </w:p>
        </w:tc>
      </w:tr>
      <w:tr w:rsidR="00EF44BA" w:rsidTr="000463B6">
        <w:tc>
          <w:tcPr>
            <w:tcW w:w="594" w:type="dxa"/>
          </w:tcPr>
          <w:p w:rsidR="00EF44BA" w:rsidRDefault="001022F7" w:rsidP="008D0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10" w:type="dxa"/>
          </w:tcPr>
          <w:p w:rsidR="00EF44BA" w:rsidRDefault="00104A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 шлифованный</w:t>
            </w:r>
          </w:p>
        </w:tc>
        <w:tc>
          <w:tcPr>
            <w:tcW w:w="1842" w:type="dxa"/>
          </w:tcPr>
          <w:p w:rsidR="00EF44BA" w:rsidRDefault="007B2BFA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63,3 %</w:t>
            </w:r>
          </w:p>
        </w:tc>
        <w:tc>
          <w:tcPr>
            <w:tcW w:w="1843" w:type="dxa"/>
          </w:tcPr>
          <w:p w:rsidR="00EF44BA" w:rsidRDefault="00C963DC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37,1 %</w:t>
            </w:r>
          </w:p>
        </w:tc>
        <w:tc>
          <w:tcPr>
            <w:tcW w:w="1701" w:type="dxa"/>
          </w:tcPr>
          <w:p w:rsidR="00EF44BA" w:rsidRDefault="00C3739C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33,3 %</w:t>
            </w:r>
          </w:p>
        </w:tc>
        <w:tc>
          <w:tcPr>
            <w:tcW w:w="1559" w:type="dxa"/>
          </w:tcPr>
          <w:p w:rsidR="00EF44BA" w:rsidRDefault="00451A1B" w:rsidP="00710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28,5 %</w:t>
            </w:r>
          </w:p>
        </w:tc>
        <w:tc>
          <w:tcPr>
            <w:tcW w:w="1637" w:type="dxa"/>
          </w:tcPr>
          <w:p w:rsidR="00EF44BA" w:rsidRPr="003015DE" w:rsidRDefault="00892217" w:rsidP="00CB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34,1 %</w:t>
            </w:r>
          </w:p>
        </w:tc>
      </w:tr>
      <w:tr w:rsidR="00B1415F" w:rsidTr="000463B6">
        <w:tc>
          <w:tcPr>
            <w:tcW w:w="594" w:type="dxa"/>
          </w:tcPr>
          <w:p w:rsidR="00B1415F" w:rsidRPr="00EA609D" w:rsidRDefault="00B1415F" w:rsidP="007F0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10" w:type="dxa"/>
          </w:tcPr>
          <w:p w:rsidR="00B1415F" w:rsidRPr="00EA609D" w:rsidRDefault="00B1415F" w:rsidP="007F0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09D">
              <w:rPr>
                <w:rFonts w:ascii="Times New Roman" w:hAnsi="Times New Roman" w:cs="Times New Roman"/>
                <w:sz w:val="28"/>
                <w:szCs w:val="28"/>
              </w:rPr>
              <w:t xml:space="preserve">Хлеб </w:t>
            </w:r>
            <w:r w:rsidR="00E34A1E">
              <w:rPr>
                <w:rFonts w:ascii="Times New Roman" w:hAnsi="Times New Roman" w:cs="Times New Roman"/>
                <w:sz w:val="28"/>
                <w:szCs w:val="28"/>
              </w:rPr>
              <w:t xml:space="preserve">черный </w:t>
            </w:r>
            <w:r w:rsidRPr="00EA609D">
              <w:rPr>
                <w:rFonts w:ascii="Times New Roman" w:hAnsi="Times New Roman" w:cs="Times New Roman"/>
                <w:sz w:val="28"/>
                <w:szCs w:val="28"/>
              </w:rPr>
              <w:t>ржаной, ржано-пшеничный</w:t>
            </w:r>
            <w:r w:rsidR="001022F7">
              <w:rPr>
                <w:rFonts w:ascii="Times New Roman" w:hAnsi="Times New Roman" w:cs="Times New Roman"/>
                <w:sz w:val="28"/>
                <w:szCs w:val="28"/>
              </w:rPr>
              <w:t xml:space="preserve"> за период с 01.01.2015 по 13.03.2015</w:t>
            </w:r>
          </w:p>
        </w:tc>
        <w:tc>
          <w:tcPr>
            <w:tcW w:w="1842" w:type="dxa"/>
          </w:tcPr>
          <w:p w:rsidR="00B1415F" w:rsidRPr="00EA609D" w:rsidRDefault="00395FE2" w:rsidP="007F0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6,2 %</w:t>
            </w:r>
          </w:p>
        </w:tc>
        <w:tc>
          <w:tcPr>
            <w:tcW w:w="1843" w:type="dxa"/>
          </w:tcPr>
          <w:p w:rsidR="00B1415F" w:rsidRPr="0068265E" w:rsidRDefault="007046DB" w:rsidP="007F0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BA67C8">
              <w:rPr>
                <w:rFonts w:ascii="Times New Roman" w:hAnsi="Times New Roman" w:cs="Times New Roman"/>
                <w:sz w:val="28"/>
                <w:szCs w:val="28"/>
              </w:rPr>
              <w:t>14,3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  <w:tc>
          <w:tcPr>
            <w:tcW w:w="1701" w:type="dxa"/>
          </w:tcPr>
          <w:p w:rsidR="00B1415F" w:rsidRDefault="00BA67C8" w:rsidP="007F07F7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7,4 %</w:t>
            </w:r>
          </w:p>
        </w:tc>
        <w:tc>
          <w:tcPr>
            <w:tcW w:w="1559" w:type="dxa"/>
          </w:tcPr>
          <w:p w:rsidR="00B1415F" w:rsidRDefault="00FC1E3D" w:rsidP="007F07F7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12,2 %</w:t>
            </w:r>
          </w:p>
        </w:tc>
        <w:tc>
          <w:tcPr>
            <w:tcW w:w="1637" w:type="dxa"/>
          </w:tcPr>
          <w:p w:rsidR="00B1415F" w:rsidRDefault="0032179B" w:rsidP="007F07F7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а 3,4 %</w:t>
            </w:r>
          </w:p>
        </w:tc>
      </w:tr>
    </w:tbl>
    <w:p w:rsidR="004654DE" w:rsidRPr="004654DE" w:rsidRDefault="004654DE">
      <w:pPr>
        <w:rPr>
          <w:rFonts w:ascii="Times New Roman" w:hAnsi="Times New Roman" w:cs="Times New Roman"/>
          <w:sz w:val="28"/>
          <w:szCs w:val="28"/>
        </w:rPr>
      </w:pPr>
    </w:p>
    <w:sectPr w:rsidR="004654DE" w:rsidRPr="004654DE" w:rsidSect="00925CA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3BE"/>
    <w:rsid w:val="00013DC7"/>
    <w:rsid w:val="00043919"/>
    <w:rsid w:val="000463B6"/>
    <w:rsid w:val="000D356F"/>
    <w:rsid w:val="000D6F57"/>
    <w:rsid w:val="001022F7"/>
    <w:rsid w:val="00104A4C"/>
    <w:rsid w:val="00113CC5"/>
    <w:rsid w:val="001207FE"/>
    <w:rsid w:val="00154C27"/>
    <w:rsid w:val="001806E1"/>
    <w:rsid w:val="0018636F"/>
    <w:rsid w:val="00197D21"/>
    <w:rsid w:val="001E38DB"/>
    <w:rsid w:val="002045BC"/>
    <w:rsid w:val="00291CDE"/>
    <w:rsid w:val="002B7F09"/>
    <w:rsid w:val="002F784D"/>
    <w:rsid w:val="003015DE"/>
    <w:rsid w:val="0032179B"/>
    <w:rsid w:val="003406CE"/>
    <w:rsid w:val="00345AE0"/>
    <w:rsid w:val="0035371F"/>
    <w:rsid w:val="00356A63"/>
    <w:rsid w:val="003727F9"/>
    <w:rsid w:val="00384D78"/>
    <w:rsid w:val="00395FE2"/>
    <w:rsid w:val="003A6877"/>
    <w:rsid w:val="003A7B56"/>
    <w:rsid w:val="003F0DA7"/>
    <w:rsid w:val="00451A1B"/>
    <w:rsid w:val="004654DE"/>
    <w:rsid w:val="00466158"/>
    <w:rsid w:val="00483F05"/>
    <w:rsid w:val="004A75CB"/>
    <w:rsid w:val="00551061"/>
    <w:rsid w:val="00551FAD"/>
    <w:rsid w:val="00556E28"/>
    <w:rsid w:val="00560469"/>
    <w:rsid w:val="00590D39"/>
    <w:rsid w:val="006045B4"/>
    <w:rsid w:val="00614334"/>
    <w:rsid w:val="006328A4"/>
    <w:rsid w:val="0068265E"/>
    <w:rsid w:val="006A2441"/>
    <w:rsid w:val="006C5509"/>
    <w:rsid w:val="006E7BFD"/>
    <w:rsid w:val="006F6F39"/>
    <w:rsid w:val="007046DB"/>
    <w:rsid w:val="00710AB4"/>
    <w:rsid w:val="00735B36"/>
    <w:rsid w:val="007A55E3"/>
    <w:rsid w:val="007B1C4A"/>
    <w:rsid w:val="007B2BFA"/>
    <w:rsid w:val="007B79A0"/>
    <w:rsid w:val="007D2067"/>
    <w:rsid w:val="0080744B"/>
    <w:rsid w:val="00810505"/>
    <w:rsid w:val="00811573"/>
    <w:rsid w:val="008355F6"/>
    <w:rsid w:val="00846BA2"/>
    <w:rsid w:val="00892217"/>
    <w:rsid w:val="008B2178"/>
    <w:rsid w:val="008D0F3B"/>
    <w:rsid w:val="008D3476"/>
    <w:rsid w:val="0090041D"/>
    <w:rsid w:val="00906692"/>
    <w:rsid w:val="00912C6A"/>
    <w:rsid w:val="00925CA6"/>
    <w:rsid w:val="00942954"/>
    <w:rsid w:val="009629AE"/>
    <w:rsid w:val="0096517E"/>
    <w:rsid w:val="00A93B77"/>
    <w:rsid w:val="00AD6E94"/>
    <w:rsid w:val="00B1415F"/>
    <w:rsid w:val="00B31509"/>
    <w:rsid w:val="00B3295E"/>
    <w:rsid w:val="00BA67C8"/>
    <w:rsid w:val="00C3739C"/>
    <w:rsid w:val="00C85E8A"/>
    <w:rsid w:val="00C91575"/>
    <w:rsid w:val="00C963DC"/>
    <w:rsid w:val="00CA697B"/>
    <w:rsid w:val="00CB0F84"/>
    <w:rsid w:val="00D1436C"/>
    <w:rsid w:val="00D217B7"/>
    <w:rsid w:val="00D27209"/>
    <w:rsid w:val="00D36D16"/>
    <w:rsid w:val="00D469AB"/>
    <w:rsid w:val="00D523BE"/>
    <w:rsid w:val="00D865E5"/>
    <w:rsid w:val="00DA510C"/>
    <w:rsid w:val="00DB6F2F"/>
    <w:rsid w:val="00DE3A4D"/>
    <w:rsid w:val="00DF07CA"/>
    <w:rsid w:val="00E11FCE"/>
    <w:rsid w:val="00E34A1E"/>
    <w:rsid w:val="00E55D8E"/>
    <w:rsid w:val="00E60B07"/>
    <w:rsid w:val="00EA609D"/>
    <w:rsid w:val="00EE3CAC"/>
    <w:rsid w:val="00EF44BA"/>
    <w:rsid w:val="00F0215C"/>
    <w:rsid w:val="00F230FF"/>
    <w:rsid w:val="00F554C8"/>
    <w:rsid w:val="00F55BBD"/>
    <w:rsid w:val="00F72581"/>
    <w:rsid w:val="00F75A06"/>
    <w:rsid w:val="00F7709C"/>
    <w:rsid w:val="00FA181C"/>
    <w:rsid w:val="00FA25FC"/>
    <w:rsid w:val="00FB2CFB"/>
    <w:rsid w:val="00FC06A5"/>
    <w:rsid w:val="00FC1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0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36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6D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0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36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6D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Братишко</dc:creator>
  <cp:keywords/>
  <dc:description/>
  <cp:lastModifiedBy>Братишко</cp:lastModifiedBy>
  <cp:revision>118</cp:revision>
  <cp:lastPrinted>2015-03-30T09:02:00Z</cp:lastPrinted>
  <dcterms:created xsi:type="dcterms:W3CDTF">2015-03-27T12:25:00Z</dcterms:created>
  <dcterms:modified xsi:type="dcterms:W3CDTF">2015-04-09T08:15:00Z</dcterms:modified>
</cp:coreProperties>
</file>